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gif" ContentType="image/gi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EEA0B8B">
      <w:pPr>
        <w:spacing w:line="460" w:lineRule="exact"/>
        <w:jc w:val="center"/>
        <w:rPr>
          <w:rFonts w:hint="eastAsia" w:ascii="方正公文小标宋" w:hAnsi="方正公文小标宋" w:eastAsia="方正公文小标宋" w:cs="方正公文小标宋"/>
          <w:sz w:val="36"/>
          <w:szCs w:val="36"/>
        </w:rPr>
      </w:pPr>
      <w:bookmarkStart w:id="0" w:name="_Hlk231375562"/>
      <w:bookmarkEnd w:id="0"/>
    </w:p>
    <w:p w14:paraId="735DBDF7">
      <w:pPr>
        <w:spacing w:line="460" w:lineRule="exact"/>
        <w:jc w:val="center"/>
        <w:rPr>
          <w:rFonts w:hint="eastAsia" w:ascii="方正公文小标宋" w:hAnsi="方正公文小标宋" w:eastAsia="方正公文小标宋" w:cs="方正公文小标宋"/>
          <w:sz w:val="44"/>
          <w:szCs w:val="44"/>
        </w:rPr>
      </w:pPr>
    </w:p>
    <w:p w14:paraId="288D5DEE">
      <w:pPr>
        <w:spacing w:line="460" w:lineRule="exact"/>
        <w:jc w:val="center"/>
        <w:rPr>
          <w:rFonts w:hint="eastAsia" w:ascii="方正公文小标宋" w:hAnsi="方正公文小标宋" w:eastAsia="方正公文小标宋" w:cs="方正公文小标宋"/>
          <w:sz w:val="44"/>
          <w:szCs w:val="44"/>
        </w:rPr>
      </w:pPr>
    </w:p>
    <w:p w14:paraId="1A66A6BF">
      <w:pPr>
        <w:spacing w:line="460" w:lineRule="exact"/>
        <w:jc w:val="center"/>
        <w:rPr>
          <w:rFonts w:hint="eastAsia" w:ascii="方正公文小标宋" w:hAnsi="方正公文小标宋" w:eastAsia="方正公文小标宋" w:cs="方正公文小标宋"/>
          <w:sz w:val="44"/>
          <w:szCs w:val="44"/>
        </w:rPr>
      </w:pPr>
      <w:r>
        <w:rPr>
          <w:rFonts w:hint="eastAsia" w:ascii="方正公文小标宋" w:hAnsi="方正公文小标宋" w:eastAsia="方正公文小标宋" w:cs="方正公文小标宋"/>
          <w:sz w:val="44"/>
          <w:szCs w:val="44"/>
        </w:rPr>
        <w:t>图书馆资源服务指南</w:t>
      </w:r>
    </w:p>
    <w:p w14:paraId="3C540863">
      <w:pPr>
        <w:spacing w:line="460" w:lineRule="exact"/>
        <w:jc w:val="center"/>
        <w:rPr>
          <w:rFonts w:hint="eastAsia" w:ascii="方正公文小标宋" w:hAnsi="方正公文小标宋" w:eastAsia="方正公文小标宋" w:cs="方正公文小标宋"/>
          <w:sz w:val="44"/>
          <w:szCs w:val="44"/>
          <w:lang w:val="en-US" w:eastAsia="zh-CN"/>
        </w:rPr>
      </w:pPr>
    </w:p>
    <w:p w14:paraId="686E9A9D">
      <w:pPr>
        <w:spacing w:line="460" w:lineRule="exact"/>
        <w:jc w:val="center"/>
        <w:rPr>
          <w:rFonts w:hint="eastAsia" w:ascii="方正公文小标宋" w:hAnsi="方正公文小标宋" w:eastAsia="方正公文小标宋" w:cs="方正公文小标宋"/>
          <w:sz w:val="44"/>
          <w:szCs w:val="44"/>
          <w:lang w:val="en-US" w:eastAsia="zh-CN"/>
        </w:rPr>
      </w:pPr>
    </w:p>
    <w:p w14:paraId="2ABE92EC">
      <w:pPr>
        <w:pStyle w:val="10"/>
        <w:tabs>
          <w:tab w:val="right" w:leader="dot" w:pos="8924"/>
        </w:tabs>
      </w:pPr>
      <w:r>
        <w:rPr>
          <w:rFonts w:hint="eastAsia" w:ascii="仿宋_GB2312" w:eastAsia="仿宋_GB2312"/>
          <w:sz w:val="28"/>
          <w:szCs w:val="28"/>
        </w:rPr>
        <w:fldChar w:fldCharType="begin"/>
      </w:r>
      <w:r>
        <w:rPr>
          <w:rFonts w:hint="eastAsia" w:ascii="仿宋_GB2312" w:eastAsia="仿宋_GB2312"/>
          <w:sz w:val="28"/>
          <w:szCs w:val="28"/>
        </w:rPr>
        <w:instrText xml:space="preserve"> TOC \o "1-3" \h \z \u </w:instrText>
      </w:r>
      <w:r>
        <w:rPr>
          <w:rFonts w:hint="eastAsia" w:ascii="仿宋_GB2312" w:eastAsia="仿宋_GB2312"/>
          <w:sz w:val="28"/>
          <w:szCs w:val="28"/>
        </w:rPr>
        <w:fldChar w:fldCharType="separate"/>
      </w:r>
      <w:r>
        <w:rPr>
          <w:rFonts w:hint="eastAsia" w:ascii="仿宋_GB2312" w:eastAsia="仿宋_GB2312"/>
          <w:szCs w:val="28"/>
        </w:rPr>
        <w:fldChar w:fldCharType="begin"/>
      </w:r>
      <w:r>
        <w:rPr>
          <w:rFonts w:hint="eastAsia" w:ascii="仿宋_GB2312" w:eastAsia="仿宋_GB2312"/>
          <w:szCs w:val="28"/>
        </w:rPr>
        <w:instrText xml:space="preserve"> HYPERLINK \l _Toc1316 </w:instrText>
      </w:r>
      <w:r>
        <w:rPr>
          <w:rFonts w:hint="eastAsia" w:ascii="仿宋_GB2312" w:eastAsia="仿宋_GB2312"/>
          <w:szCs w:val="28"/>
        </w:rPr>
        <w:fldChar w:fldCharType="separate"/>
      </w:r>
      <w:r>
        <w:rPr>
          <w:rFonts w:hint="eastAsia"/>
          <w:lang w:val="en-US" w:eastAsia="zh-CN"/>
        </w:rPr>
        <w:t>一</w:t>
      </w:r>
      <w:r>
        <w:rPr>
          <w:rFonts w:hint="eastAsia"/>
        </w:rPr>
        <w:t>、数据库简介</w:t>
      </w:r>
      <w:r>
        <w:tab/>
      </w:r>
      <w:r>
        <w:fldChar w:fldCharType="begin"/>
      </w:r>
      <w:r>
        <w:instrText xml:space="preserve"> PAGEREF _Toc1316 \h </w:instrText>
      </w:r>
      <w:r>
        <w:fldChar w:fldCharType="separate"/>
      </w:r>
      <w:r>
        <w:t>1</w:t>
      </w:r>
      <w:r>
        <w:fldChar w:fldCharType="end"/>
      </w:r>
      <w:r>
        <w:rPr>
          <w:rFonts w:hint="eastAsia" w:ascii="仿宋_GB2312" w:eastAsia="仿宋_GB2312"/>
          <w:szCs w:val="28"/>
        </w:rPr>
        <w:fldChar w:fldCharType="end"/>
      </w:r>
    </w:p>
    <w:p w14:paraId="71A25B2D">
      <w:pPr>
        <w:pStyle w:val="11"/>
        <w:tabs>
          <w:tab w:val="right" w:leader="dot" w:pos="8924"/>
        </w:tabs>
        <w:rPr>
          <w:rFonts w:hint="eastAsia" w:ascii="楷体" w:hAnsi="楷体" w:eastAsia="楷体" w:cs="楷体"/>
        </w:rPr>
      </w:pPr>
      <w:r>
        <w:rPr>
          <w:rFonts w:hint="eastAsia" w:ascii="楷体" w:hAnsi="楷体" w:eastAsia="楷体" w:cs="楷体"/>
          <w:szCs w:val="28"/>
        </w:rPr>
        <w:fldChar w:fldCharType="begin"/>
      </w:r>
      <w:r>
        <w:rPr>
          <w:rFonts w:hint="eastAsia" w:ascii="楷体" w:hAnsi="楷体" w:eastAsia="楷体" w:cs="楷体"/>
          <w:szCs w:val="28"/>
        </w:rPr>
        <w:instrText xml:space="preserve"> HYPERLINK \l _Toc17706 </w:instrText>
      </w:r>
      <w:r>
        <w:rPr>
          <w:rFonts w:hint="eastAsia" w:ascii="楷体" w:hAnsi="楷体" w:eastAsia="楷体" w:cs="楷体"/>
          <w:szCs w:val="28"/>
        </w:rPr>
        <w:fldChar w:fldCharType="separate"/>
      </w:r>
      <w:r>
        <w:rPr>
          <w:rFonts w:hint="eastAsia" w:ascii="楷体" w:hAnsi="楷体" w:eastAsia="楷体" w:cs="楷体"/>
          <w:lang w:eastAsia="zh-CN"/>
        </w:rPr>
        <w:t>（</w:t>
      </w:r>
      <w:r>
        <w:rPr>
          <w:rFonts w:hint="eastAsia" w:ascii="楷体" w:hAnsi="楷体" w:eastAsia="楷体" w:cs="楷体"/>
          <w:lang w:val="en-US" w:eastAsia="zh-CN"/>
        </w:rPr>
        <w:t>一）</w:t>
      </w:r>
      <w:r>
        <w:rPr>
          <w:rFonts w:hint="eastAsia" w:ascii="楷体" w:hAnsi="楷体" w:eastAsia="楷体" w:cs="楷体"/>
        </w:rPr>
        <w:t>中国知网</w:t>
      </w:r>
      <w:r>
        <w:rPr>
          <w:rFonts w:hint="eastAsia" w:ascii="楷体" w:hAnsi="楷体" w:eastAsia="楷体" w:cs="楷体"/>
        </w:rPr>
        <w:tab/>
      </w:r>
      <w:r>
        <w:rPr>
          <w:rFonts w:hint="eastAsia" w:ascii="楷体" w:hAnsi="楷体" w:eastAsia="楷体" w:cs="楷体"/>
        </w:rPr>
        <w:fldChar w:fldCharType="begin"/>
      </w:r>
      <w:r>
        <w:rPr>
          <w:rFonts w:hint="eastAsia" w:ascii="楷体" w:hAnsi="楷体" w:eastAsia="楷体" w:cs="楷体"/>
        </w:rPr>
        <w:instrText xml:space="preserve"> PAGEREF _Toc17706 \h </w:instrText>
      </w:r>
      <w:r>
        <w:rPr>
          <w:rFonts w:hint="eastAsia" w:ascii="楷体" w:hAnsi="楷体" w:eastAsia="楷体" w:cs="楷体"/>
        </w:rPr>
        <w:fldChar w:fldCharType="separate"/>
      </w:r>
      <w:r>
        <w:rPr>
          <w:rFonts w:hint="eastAsia" w:ascii="楷体" w:hAnsi="楷体" w:eastAsia="楷体" w:cs="楷体"/>
        </w:rPr>
        <w:t>1</w:t>
      </w:r>
      <w:r>
        <w:rPr>
          <w:rFonts w:hint="eastAsia" w:ascii="楷体" w:hAnsi="楷体" w:eastAsia="楷体" w:cs="楷体"/>
        </w:rPr>
        <w:fldChar w:fldCharType="end"/>
      </w:r>
      <w:r>
        <w:rPr>
          <w:rFonts w:hint="eastAsia" w:ascii="楷体" w:hAnsi="楷体" w:eastAsia="楷体" w:cs="楷体"/>
          <w:szCs w:val="28"/>
        </w:rPr>
        <w:fldChar w:fldCharType="end"/>
      </w:r>
    </w:p>
    <w:p w14:paraId="6A0A1F26">
      <w:pPr>
        <w:pStyle w:val="11"/>
        <w:tabs>
          <w:tab w:val="right" w:leader="dot" w:pos="8924"/>
        </w:tabs>
        <w:rPr>
          <w:rFonts w:hint="eastAsia" w:ascii="楷体" w:hAnsi="楷体" w:eastAsia="楷体" w:cs="楷体"/>
        </w:rPr>
      </w:pPr>
      <w:r>
        <w:rPr>
          <w:rFonts w:hint="eastAsia" w:ascii="楷体" w:hAnsi="楷体" w:eastAsia="楷体" w:cs="楷体"/>
          <w:szCs w:val="28"/>
        </w:rPr>
        <w:fldChar w:fldCharType="begin"/>
      </w:r>
      <w:r>
        <w:rPr>
          <w:rFonts w:hint="eastAsia" w:ascii="楷体" w:hAnsi="楷体" w:eastAsia="楷体" w:cs="楷体"/>
          <w:szCs w:val="28"/>
        </w:rPr>
        <w:instrText xml:space="preserve"> HYPERLINK \l _Toc29321 </w:instrText>
      </w:r>
      <w:r>
        <w:rPr>
          <w:rFonts w:hint="eastAsia" w:ascii="楷体" w:hAnsi="楷体" w:eastAsia="楷体" w:cs="楷体"/>
          <w:szCs w:val="28"/>
        </w:rPr>
        <w:fldChar w:fldCharType="separate"/>
      </w:r>
      <w:r>
        <w:rPr>
          <w:rFonts w:hint="eastAsia" w:ascii="楷体" w:hAnsi="楷体" w:eastAsia="楷体" w:cs="楷体"/>
          <w:lang w:eastAsia="zh-CN"/>
        </w:rPr>
        <w:t>（</w:t>
      </w:r>
      <w:r>
        <w:rPr>
          <w:rFonts w:hint="eastAsia" w:ascii="楷体" w:hAnsi="楷体" w:eastAsia="楷体" w:cs="楷体"/>
          <w:lang w:val="en-US" w:eastAsia="zh-CN"/>
        </w:rPr>
        <w:t>二）</w:t>
      </w:r>
      <w:r>
        <w:rPr>
          <w:rFonts w:hint="eastAsia" w:ascii="楷体" w:hAnsi="楷体" w:eastAsia="楷体" w:cs="楷体"/>
        </w:rPr>
        <w:t>万方数据</w:t>
      </w:r>
      <w:r>
        <w:rPr>
          <w:rFonts w:hint="eastAsia" w:ascii="楷体" w:hAnsi="楷体" w:eastAsia="楷体" w:cs="楷体"/>
        </w:rPr>
        <w:tab/>
      </w:r>
      <w:r>
        <w:rPr>
          <w:rFonts w:hint="eastAsia" w:ascii="楷体" w:hAnsi="楷体" w:eastAsia="楷体" w:cs="楷体"/>
        </w:rPr>
        <w:fldChar w:fldCharType="begin"/>
      </w:r>
      <w:r>
        <w:rPr>
          <w:rFonts w:hint="eastAsia" w:ascii="楷体" w:hAnsi="楷体" w:eastAsia="楷体" w:cs="楷体"/>
        </w:rPr>
        <w:instrText xml:space="preserve"> PAGEREF _Toc29321 \h </w:instrText>
      </w:r>
      <w:r>
        <w:rPr>
          <w:rFonts w:hint="eastAsia" w:ascii="楷体" w:hAnsi="楷体" w:eastAsia="楷体" w:cs="楷体"/>
        </w:rPr>
        <w:fldChar w:fldCharType="separate"/>
      </w:r>
      <w:r>
        <w:rPr>
          <w:rFonts w:hint="eastAsia" w:ascii="楷体" w:hAnsi="楷体" w:eastAsia="楷体" w:cs="楷体"/>
        </w:rPr>
        <w:t>1</w:t>
      </w:r>
      <w:r>
        <w:rPr>
          <w:rFonts w:hint="eastAsia" w:ascii="楷体" w:hAnsi="楷体" w:eastAsia="楷体" w:cs="楷体"/>
        </w:rPr>
        <w:fldChar w:fldCharType="end"/>
      </w:r>
      <w:r>
        <w:rPr>
          <w:rFonts w:hint="eastAsia" w:ascii="楷体" w:hAnsi="楷体" w:eastAsia="楷体" w:cs="楷体"/>
          <w:szCs w:val="28"/>
        </w:rPr>
        <w:fldChar w:fldCharType="end"/>
      </w:r>
    </w:p>
    <w:p w14:paraId="2D7D6BA1">
      <w:pPr>
        <w:pStyle w:val="11"/>
        <w:tabs>
          <w:tab w:val="right" w:leader="dot" w:pos="8924"/>
        </w:tabs>
        <w:rPr>
          <w:rFonts w:hint="eastAsia" w:ascii="楷体" w:hAnsi="楷体" w:eastAsia="楷体" w:cs="楷体"/>
        </w:rPr>
      </w:pPr>
      <w:r>
        <w:rPr>
          <w:rFonts w:hint="eastAsia" w:ascii="楷体" w:hAnsi="楷体" w:eastAsia="楷体" w:cs="楷体"/>
          <w:szCs w:val="28"/>
        </w:rPr>
        <w:fldChar w:fldCharType="begin"/>
      </w:r>
      <w:r>
        <w:rPr>
          <w:rFonts w:hint="eastAsia" w:ascii="楷体" w:hAnsi="楷体" w:eastAsia="楷体" w:cs="楷体"/>
          <w:szCs w:val="28"/>
        </w:rPr>
        <w:instrText xml:space="preserve"> HYPERLINK \l _Toc2379 </w:instrText>
      </w:r>
      <w:r>
        <w:rPr>
          <w:rFonts w:hint="eastAsia" w:ascii="楷体" w:hAnsi="楷体" w:eastAsia="楷体" w:cs="楷体"/>
          <w:szCs w:val="28"/>
        </w:rPr>
        <w:fldChar w:fldCharType="separate"/>
      </w:r>
      <w:r>
        <w:rPr>
          <w:rFonts w:hint="eastAsia" w:ascii="楷体" w:hAnsi="楷体" w:eastAsia="楷体" w:cs="楷体"/>
          <w:lang w:eastAsia="zh-CN"/>
        </w:rPr>
        <w:t>（</w:t>
      </w:r>
      <w:r>
        <w:rPr>
          <w:rFonts w:hint="eastAsia" w:ascii="楷体" w:hAnsi="楷体" w:eastAsia="楷体" w:cs="楷体"/>
          <w:lang w:val="en-US" w:eastAsia="zh-CN"/>
        </w:rPr>
        <w:t>三）</w:t>
      </w:r>
      <w:r>
        <w:rPr>
          <w:rFonts w:hint="eastAsia" w:ascii="楷体" w:hAnsi="楷体" w:eastAsia="楷体" w:cs="楷体"/>
        </w:rPr>
        <w:t>维普中文期刊服务平台</w:t>
      </w:r>
      <w:r>
        <w:rPr>
          <w:rFonts w:hint="eastAsia" w:ascii="楷体" w:hAnsi="楷体" w:eastAsia="楷体" w:cs="楷体"/>
        </w:rPr>
        <w:tab/>
      </w:r>
      <w:r>
        <w:rPr>
          <w:rFonts w:hint="eastAsia" w:ascii="楷体" w:hAnsi="楷体" w:eastAsia="楷体" w:cs="楷体"/>
        </w:rPr>
        <w:fldChar w:fldCharType="begin"/>
      </w:r>
      <w:r>
        <w:rPr>
          <w:rFonts w:hint="eastAsia" w:ascii="楷体" w:hAnsi="楷体" w:eastAsia="楷体" w:cs="楷体"/>
        </w:rPr>
        <w:instrText xml:space="preserve"> PAGEREF _Toc2379 \h </w:instrText>
      </w:r>
      <w:r>
        <w:rPr>
          <w:rFonts w:hint="eastAsia" w:ascii="楷体" w:hAnsi="楷体" w:eastAsia="楷体" w:cs="楷体"/>
        </w:rPr>
        <w:fldChar w:fldCharType="separate"/>
      </w:r>
      <w:r>
        <w:rPr>
          <w:rFonts w:hint="eastAsia" w:ascii="楷体" w:hAnsi="楷体" w:eastAsia="楷体" w:cs="楷体"/>
        </w:rPr>
        <w:t>1</w:t>
      </w:r>
      <w:r>
        <w:rPr>
          <w:rFonts w:hint="eastAsia" w:ascii="楷体" w:hAnsi="楷体" w:eastAsia="楷体" w:cs="楷体"/>
        </w:rPr>
        <w:fldChar w:fldCharType="end"/>
      </w:r>
      <w:r>
        <w:rPr>
          <w:rFonts w:hint="eastAsia" w:ascii="楷体" w:hAnsi="楷体" w:eastAsia="楷体" w:cs="楷体"/>
          <w:szCs w:val="28"/>
        </w:rPr>
        <w:fldChar w:fldCharType="end"/>
      </w:r>
    </w:p>
    <w:p w14:paraId="73FAAEC9">
      <w:pPr>
        <w:pStyle w:val="11"/>
        <w:tabs>
          <w:tab w:val="right" w:leader="dot" w:pos="8924"/>
        </w:tabs>
        <w:rPr>
          <w:rFonts w:hint="eastAsia" w:ascii="楷体" w:hAnsi="楷体" w:eastAsia="楷体" w:cs="楷体"/>
        </w:rPr>
      </w:pPr>
      <w:r>
        <w:rPr>
          <w:rFonts w:hint="eastAsia" w:ascii="楷体" w:hAnsi="楷体" w:eastAsia="楷体" w:cs="楷体"/>
          <w:szCs w:val="28"/>
        </w:rPr>
        <w:fldChar w:fldCharType="begin"/>
      </w:r>
      <w:r>
        <w:rPr>
          <w:rFonts w:hint="eastAsia" w:ascii="楷体" w:hAnsi="楷体" w:eastAsia="楷体" w:cs="楷体"/>
          <w:szCs w:val="28"/>
        </w:rPr>
        <w:instrText xml:space="preserve"> HYPERLINK \l _Toc29396 </w:instrText>
      </w:r>
      <w:r>
        <w:rPr>
          <w:rFonts w:hint="eastAsia" w:ascii="楷体" w:hAnsi="楷体" w:eastAsia="楷体" w:cs="楷体"/>
          <w:szCs w:val="28"/>
        </w:rPr>
        <w:fldChar w:fldCharType="separate"/>
      </w:r>
      <w:r>
        <w:rPr>
          <w:rFonts w:hint="eastAsia" w:ascii="楷体" w:hAnsi="楷体" w:eastAsia="楷体" w:cs="楷体"/>
          <w:lang w:eastAsia="zh-CN"/>
        </w:rPr>
        <w:t>（</w:t>
      </w:r>
      <w:r>
        <w:rPr>
          <w:rFonts w:hint="eastAsia" w:ascii="楷体" w:hAnsi="楷体" w:eastAsia="楷体" w:cs="楷体"/>
          <w:lang w:val="en-US" w:eastAsia="zh-CN"/>
        </w:rPr>
        <w:t>四）</w:t>
      </w:r>
      <w:r>
        <w:rPr>
          <w:rFonts w:hint="eastAsia" w:ascii="楷体" w:hAnsi="楷体" w:eastAsia="楷体" w:cs="楷体"/>
        </w:rPr>
        <w:t>百度文库高校版</w:t>
      </w:r>
      <w:r>
        <w:rPr>
          <w:rFonts w:hint="eastAsia" w:ascii="楷体" w:hAnsi="楷体" w:eastAsia="楷体" w:cs="楷体"/>
        </w:rPr>
        <w:tab/>
      </w:r>
      <w:r>
        <w:rPr>
          <w:rFonts w:hint="eastAsia" w:ascii="楷体" w:hAnsi="楷体" w:eastAsia="楷体" w:cs="楷体"/>
        </w:rPr>
        <w:fldChar w:fldCharType="begin"/>
      </w:r>
      <w:r>
        <w:rPr>
          <w:rFonts w:hint="eastAsia" w:ascii="楷体" w:hAnsi="楷体" w:eastAsia="楷体" w:cs="楷体"/>
        </w:rPr>
        <w:instrText xml:space="preserve"> PAGEREF _Toc29396 \h </w:instrText>
      </w:r>
      <w:r>
        <w:rPr>
          <w:rFonts w:hint="eastAsia" w:ascii="楷体" w:hAnsi="楷体" w:eastAsia="楷体" w:cs="楷体"/>
        </w:rPr>
        <w:fldChar w:fldCharType="separate"/>
      </w:r>
      <w:r>
        <w:rPr>
          <w:rFonts w:hint="eastAsia" w:ascii="楷体" w:hAnsi="楷体" w:eastAsia="楷体" w:cs="楷体"/>
        </w:rPr>
        <w:t>2</w:t>
      </w:r>
      <w:r>
        <w:rPr>
          <w:rFonts w:hint="eastAsia" w:ascii="楷体" w:hAnsi="楷体" w:eastAsia="楷体" w:cs="楷体"/>
        </w:rPr>
        <w:fldChar w:fldCharType="end"/>
      </w:r>
      <w:r>
        <w:rPr>
          <w:rFonts w:hint="eastAsia" w:ascii="楷体" w:hAnsi="楷体" w:eastAsia="楷体" w:cs="楷体"/>
          <w:szCs w:val="28"/>
        </w:rPr>
        <w:fldChar w:fldCharType="end"/>
      </w:r>
    </w:p>
    <w:p w14:paraId="2F249EE7">
      <w:pPr>
        <w:pStyle w:val="11"/>
        <w:tabs>
          <w:tab w:val="right" w:leader="dot" w:pos="8924"/>
        </w:tabs>
        <w:rPr>
          <w:rFonts w:hint="eastAsia" w:ascii="楷体" w:hAnsi="楷体" w:eastAsia="楷体" w:cs="楷体"/>
        </w:rPr>
      </w:pPr>
      <w:r>
        <w:rPr>
          <w:rFonts w:hint="eastAsia" w:ascii="楷体" w:hAnsi="楷体" w:eastAsia="楷体" w:cs="楷体"/>
          <w:szCs w:val="28"/>
        </w:rPr>
        <w:fldChar w:fldCharType="begin"/>
      </w:r>
      <w:r>
        <w:rPr>
          <w:rFonts w:hint="eastAsia" w:ascii="楷体" w:hAnsi="楷体" w:eastAsia="楷体" w:cs="楷体"/>
          <w:szCs w:val="28"/>
        </w:rPr>
        <w:instrText xml:space="preserve"> HYPERLINK \l _Toc19832 </w:instrText>
      </w:r>
      <w:r>
        <w:rPr>
          <w:rFonts w:hint="eastAsia" w:ascii="楷体" w:hAnsi="楷体" w:eastAsia="楷体" w:cs="楷体"/>
          <w:szCs w:val="28"/>
        </w:rPr>
        <w:fldChar w:fldCharType="separate"/>
      </w:r>
      <w:r>
        <w:rPr>
          <w:rFonts w:hint="eastAsia" w:ascii="楷体" w:hAnsi="楷体" w:eastAsia="楷体" w:cs="楷体"/>
          <w:lang w:eastAsia="zh-CN"/>
        </w:rPr>
        <w:t>（</w:t>
      </w:r>
      <w:r>
        <w:rPr>
          <w:rFonts w:hint="eastAsia" w:ascii="楷体" w:hAnsi="楷体" w:eastAsia="楷体" w:cs="楷体"/>
          <w:lang w:val="en-US" w:eastAsia="zh-CN"/>
        </w:rPr>
        <w:t>五）</w:t>
      </w:r>
      <w:r>
        <w:rPr>
          <w:rFonts w:hint="eastAsia" w:ascii="楷体" w:hAnsi="楷体" w:eastAsia="楷体" w:cs="楷体"/>
        </w:rPr>
        <w:t>读秀知识库</w:t>
      </w:r>
      <w:r>
        <w:rPr>
          <w:rFonts w:hint="eastAsia" w:ascii="楷体" w:hAnsi="楷体" w:eastAsia="楷体" w:cs="楷体"/>
        </w:rPr>
        <w:tab/>
      </w:r>
      <w:r>
        <w:rPr>
          <w:rFonts w:hint="eastAsia" w:ascii="楷体" w:hAnsi="楷体" w:eastAsia="楷体" w:cs="楷体"/>
        </w:rPr>
        <w:fldChar w:fldCharType="begin"/>
      </w:r>
      <w:r>
        <w:rPr>
          <w:rFonts w:hint="eastAsia" w:ascii="楷体" w:hAnsi="楷体" w:eastAsia="楷体" w:cs="楷体"/>
        </w:rPr>
        <w:instrText xml:space="preserve"> PAGEREF _Toc19832 \h </w:instrText>
      </w:r>
      <w:r>
        <w:rPr>
          <w:rFonts w:hint="eastAsia" w:ascii="楷体" w:hAnsi="楷体" w:eastAsia="楷体" w:cs="楷体"/>
        </w:rPr>
        <w:fldChar w:fldCharType="separate"/>
      </w:r>
      <w:r>
        <w:rPr>
          <w:rFonts w:hint="eastAsia" w:ascii="楷体" w:hAnsi="楷体" w:eastAsia="楷体" w:cs="楷体"/>
        </w:rPr>
        <w:t>2</w:t>
      </w:r>
      <w:r>
        <w:rPr>
          <w:rFonts w:hint="eastAsia" w:ascii="楷体" w:hAnsi="楷体" w:eastAsia="楷体" w:cs="楷体"/>
        </w:rPr>
        <w:fldChar w:fldCharType="end"/>
      </w:r>
      <w:r>
        <w:rPr>
          <w:rFonts w:hint="eastAsia" w:ascii="楷体" w:hAnsi="楷体" w:eastAsia="楷体" w:cs="楷体"/>
          <w:szCs w:val="28"/>
        </w:rPr>
        <w:fldChar w:fldCharType="end"/>
      </w:r>
    </w:p>
    <w:p w14:paraId="38886AB0">
      <w:pPr>
        <w:pStyle w:val="11"/>
        <w:tabs>
          <w:tab w:val="right" w:leader="dot" w:pos="8924"/>
        </w:tabs>
        <w:rPr>
          <w:rFonts w:hint="eastAsia" w:ascii="楷体" w:hAnsi="楷体" w:eastAsia="楷体" w:cs="楷体"/>
        </w:rPr>
      </w:pPr>
      <w:r>
        <w:rPr>
          <w:rFonts w:hint="eastAsia" w:ascii="楷体" w:hAnsi="楷体" w:eastAsia="楷体" w:cs="楷体"/>
          <w:szCs w:val="28"/>
        </w:rPr>
        <w:fldChar w:fldCharType="begin"/>
      </w:r>
      <w:r>
        <w:rPr>
          <w:rFonts w:hint="eastAsia" w:ascii="楷体" w:hAnsi="楷体" w:eastAsia="楷体" w:cs="楷体"/>
          <w:szCs w:val="28"/>
        </w:rPr>
        <w:instrText xml:space="preserve"> HYPERLINK \l _Toc21952 </w:instrText>
      </w:r>
      <w:r>
        <w:rPr>
          <w:rFonts w:hint="eastAsia" w:ascii="楷体" w:hAnsi="楷体" w:eastAsia="楷体" w:cs="楷体"/>
          <w:szCs w:val="28"/>
        </w:rPr>
        <w:fldChar w:fldCharType="separate"/>
      </w:r>
      <w:r>
        <w:rPr>
          <w:rFonts w:hint="eastAsia" w:ascii="楷体" w:hAnsi="楷体" w:eastAsia="楷体" w:cs="楷体"/>
          <w:lang w:eastAsia="zh-CN"/>
        </w:rPr>
        <w:t>（</w:t>
      </w:r>
      <w:r>
        <w:rPr>
          <w:rFonts w:hint="eastAsia" w:ascii="楷体" w:hAnsi="楷体" w:eastAsia="楷体" w:cs="楷体"/>
          <w:lang w:val="en-US" w:eastAsia="zh-CN"/>
        </w:rPr>
        <w:t>六</w:t>
      </w:r>
      <w:r>
        <w:rPr>
          <w:rFonts w:hint="eastAsia" w:ascii="楷体" w:hAnsi="楷体" w:eastAsia="楷体" w:cs="楷体"/>
          <w:lang w:eastAsia="zh-CN"/>
        </w:rPr>
        <w:t>）龙源期刊网</w:t>
      </w:r>
      <w:r>
        <w:rPr>
          <w:rFonts w:hint="eastAsia" w:ascii="楷体" w:hAnsi="楷体" w:eastAsia="楷体" w:cs="楷体"/>
        </w:rPr>
        <w:tab/>
      </w:r>
      <w:r>
        <w:rPr>
          <w:rFonts w:hint="eastAsia" w:ascii="楷体" w:hAnsi="楷体" w:eastAsia="楷体" w:cs="楷体"/>
        </w:rPr>
        <w:fldChar w:fldCharType="begin"/>
      </w:r>
      <w:r>
        <w:rPr>
          <w:rFonts w:hint="eastAsia" w:ascii="楷体" w:hAnsi="楷体" w:eastAsia="楷体" w:cs="楷体"/>
        </w:rPr>
        <w:instrText xml:space="preserve"> PAGEREF _Toc21952 \h </w:instrText>
      </w:r>
      <w:r>
        <w:rPr>
          <w:rFonts w:hint="eastAsia" w:ascii="楷体" w:hAnsi="楷体" w:eastAsia="楷体" w:cs="楷体"/>
        </w:rPr>
        <w:fldChar w:fldCharType="separate"/>
      </w:r>
      <w:r>
        <w:rPr>
          <w:rFonts w:hint="eastAsia" w:ascii="楷体" w:hAnsi="楷体" w:eastAsia="楷体" w:cs="楷体"/>
        </w:rPr>
        <w:t>2</w:t>
      </w:r>
      <w:r>
        <w:rPr>
          <w:rFonts w:hint="eastAsia" w:ascii="楷体" w:hAnsi="楷体" w:eastAsia="楷体" w:cs="楷体"/>
        </w:rPr>
        <w:fldChar w:fldCharType="end"/>
      </w:r>
      <w:r>
        <w:rPr>
          <w:rFonts w:hint="eastAsia" w:ascii="楷体" w:hAnsi="楷体" w:eastAsia="楷体" w:cs="楷体"/>
          <w:szCs w:val="28"/>
        </w:rPr>
        <w:fldChar w:fldCharType="end"/>
      </w:r>
    </w:p>
    <w:p w14:paraId="50BFD939">
      <w:pPr>
        <w:pStyle w:val="11"/>
        <w:tabs>
          <w:tab w:val="right" w:leader="dot" w:pos="8924"/>
        </w:tabs>
        <w:rPr>
          <w:rFonts w:hint="eastAsia" w:ascii="楷体" w:hAnsi="楷体" w:eastAsia="楷体" w:cs="楷体"/>
        </w:rPr>
      </w:pPr>
      <w:r>
        <w:rPr>
          <w:rFonts w:hint="eastAsia" w:ascii="楷体" w:hAnsi="楷体" w:eastAsia="楷体" w:cs="楷体"/>
          <w:szCs w:val="28"/>
        </w:rPr>
        <w:fldChar w:fldCharType="begin"/>
      </w:r>
      <w:r>
        <w:rPr>
          <w:rFonts w:hint="eastAsia" w:ascii="楷体" w:hAnsi="楷体" w:eastAsia="楷体" w:cs="楷体"/>
          <w:szCs w:val="28"/>
        </w:rPr>
        <w:instrText xml:space="preserve"> HYPERLINK \l _Toc6781 </w:instrText>
      </w:r>
      <w:r>
        <w:rPr>
          <w:rFonts w:hint="eastAsia" w:ascii="楷体" w:hAnsi="楷体" w:eastAsia="楷体" w:cs="楷体"/>
          <w:szCs w:val="28"/>
        </w:rPr>
        <w:fldChar w:fldCharType="separate"/>
      </w:r>
      <w:r>
        <w:rPr>
          <w:rFonts w:hint="eastAsia" w:ascii="楷体" w:hAnsi="楷体" w:eastAsia="楷体" w:cs="楷体"/>
          <w:lang w:eastAsia="zh-CN"/>
        </w:rPr>
        <w:t>（</w:t>
      </w:r>
      <w:r>
        <w:rPr>
          <w:rFonts w:hint="eastAsia" w:ascii="楷体" w:hAnsi="楷体" w:eastAsia="楷体" w:cs="楷体"/>
          <w:lang w:val="en-US" w:eastAsia="zh-CN"/>
        </w:rPr>
        <w:t>七）</w:t>
      </w:r>
      <w:r>
        <w:rPr>
          <w:rFonts w:hint="eastAsia" w:ascii="楷体" w:hAnsi="楷体" w:eastAsia="楷体" w:cs="楷体"/>
        </w:rPr>
        <w:t>思政课数据库</w:t>
      </w:r>
      <w:r>
        <w:rPr>
          <w:rFonts w:hint="eastAsia" w:ascii="楷体" w:hAnsi="楷体" w:eastAsia="楷体" w:cs="楷体"/>
        </w:rPr>
        <w:tab/>
      </w:r>
      <w:r>
        <w:rPr>
          <w:rFonts w:hint="eastAsia" w:ascii="楷体" w:hAnsi="楷体" w:eastAsia="楷体" w:cs="楷体"/>
        </w:rPr>
        <w:fldChar w:fldCharType="begin"/>
      </w:r>
      <w:r>
        <w:rPr>
          <w:rFonts w:hint="eastAsia" w:ascii="楷体" w:hAnsi="楷体" w:eastAsia="楷体" w:cs="楷体"/>
        </w:rPr>
        <w:instrText xml:space="preserve"> PAGEREF _Toc6781 \h </w:instrText>
      </w:r>
      <w:r>
        <w:rPr>
          <w:rFonts w:hint="eastAsia" w:ascii="楷体" w:hAnsi="楷体" w:eastAsia="楷体" w:cs="楷体"/>
        </w:rPr>
        <w:fldChar w:fldCharType="separate"/>
      </w:r>
      <w:r>
        <w:rPr>
          <w:rFonts w:hint="eastAsia" w:ascii="楷体" w:hAnsi="楷体" w:eastAsia="楷体" w:cs="楷体"/>
        </w:rPr>
        <w:t>2</w:t>
      </w:r>
      <w:r>
        <w:rPr>
          <w:rFonts w:hint="eastAsia" w:ascii="楷体" w:hAnsi="楷体" w:eastAsia="楷体" w:cs="楷体"/>
        </w:rPr>
        <w:fldChar w:fldCharType="end"/>
      </w:r>
      <w:r>
        <w:rPr>
          <w:rFonts w:hint="eastAsia" w:ascii="楷体" w:hAnsi="楷体" w:eastAsia="楷体" w:cs="楷体"/>
          <w:szCs w:val="28"/>
        </w:rPr>
        <w:fldChar w:fldCharType="end"/>
      </w:r>
    </w:p>
    <w:p w14:paraId="5356CF6A">
      <w:pPr>
        <w:pStyle w:val="11"/>
        <w:tabs>
          <w:tab w:val="right" w:leader="dot" w:pos="8924"/>
        </w:tabs>
        <w:rPr>
          <w:rFonts w:hint="eastAsia" w:ascii="楷体" w:hAnsi="楷体" w:eastAsia="楷体" w:cs="楷体"/>
        </w:rPr>
      </w:pPr>
      <w:r>
        <w:rPr>
          <w:rFonts w:hint="eastAsia" w:ascii="楷体" w:hAnsi="楷体" w:eastAsia="楷体" w:cs="楷体"/>
          <w:szCs w:val="28"/>
        </w:rPr>
        <w:fldChar w:fldCharType="begin"/>
      </w:r>
      <w:r>
        <w:rPr>
          <w:rFonts w:hint="eastAsia" w:ascii="楷体" w:hAnsi="楷体" w:eastAsia="楷体" w:cs="楷体"/>
          <w:szCs w:val="28"/>
        </w:rPr>
        <w:instrText xml:space="preserve"> HYPERLINK \l _Toc248 </w:instrText>
      </w:r>
      <w:r>
        <w:rPr>
          <w:rFonts w:hint="eastAsia" w:ascii="楷体" w:hAnsi="楷体" w:eastAsia="楷体" w:cs="楷体"/>
          <w:szCs w:val="28"/>
        </w:rPr>
        <w:fldChar w:fldCharType="separate"/>
      </w:r>
      <w:r>
        <w:rPr>
          <w:rFonts w:hint="eastAsia" w:ascii="楷体" w:hAnsi="楷体" w:eastAsia="楷体" w:cs="楷体"/>
          <w:lang w:eastAsia="zh-CN"/>
        </w:rPr>
        <w:t>（</w:t>
      </w:r>
      <w:r>
        <w:rPr>
          <w:rFonts w:hint="eastAsia" w:ascii="楷体" w:hAnsi="楷体" w:eastAsia="楷体" w:cs="楷体"/>
          <w:lang w:val="en-US" w:eastAsia="zh-CN"/>
        </w:rPr>
        <w:t>八）</w:t>
      </w:r>
      <w:r>
        <w:rPr>
          <w:rFonts w:hint="eastAsia" w:ascii="楷体" w:hAnsi="楷体" w:eastAsia="楷体" w:cs="楷体"/>
        </w:rPr>
        <w:t>高校信息素养教育数据库</w:t>
      </w:r>
      <w:r>
        <w:rPr>
          <w:rFonts w:hint="eastAsia" w:ascii="楷体" w:hAnsi="楷体" w:eastAsia="楷体" w:cs="楷体"/>
        </w:rPr>
        <w:tab/>
      </w:r>
      <w:r>
        <w:rPr>
          <w:rFonts w:hint="eastAsia" w:ascii="楷体" w:hAnsi="楷体" w:eastAsia="楷体" w:cs="楷体"/>
        </w:rPr>
        <w:fldChar w:fldCharType="begin"/>
      </w:r>
      <w:r>
        <w:rPr>
          <w:rFonts w:hint="eastAsia" w:ascii="楷体" w:hAnsi="楷体" w:eastAsia="楷体" w:cs="楷体"/>
        </w:rPr>
        <w:instrText xml:space="preserve"> PAGEREF _Toc248 \h </w:instrText>
      </w:r>
      <w:r>
        <w:rPr>
          <w:rFonts w:hint="eastAsia" w:ascii="楷体" w:hAnsi="楷体" w:eastAsia="楷体" w:cs="楷体"/>
        </w:rPr>
        <w:fldChar w:fldCharType="separate"/>
      </w:r>
      <w:r>
        <w:rPr>
          <w:rFonts w:hint="eastAsia" w:ascii="楷体" w:hAnsi="楷体" w:eastAsia="楷体" w:cs="楷体"/>
        </w:rPr>
        <w:t>3</w:t>
      </w:r>
      <w:r>
        <w:rPr>
          <w:rFonts w:hint="eastAsia" w:ascii="楷体" w:hAnsi="楷体" w:eastAsia="楷体" w:cs="楷体"/>
        </w:rPr>
        <w:fldChar w:fldCharType="end"/>
      </w:r>
      <w:r>
        <w:rPr>
          <w:rFonts w:hint="eastAsia" w:ascii="楷体" w:hAnsi="楷体" w:eastAsia="楷体" w:cs="楷体"/>
          <w:szCs w:val="28"/>
        </w:rPr>
        <w:fldChar w:fldCharType="end"/>
      </w:r>
    </w:p>
    <w:p w14:paraId="514E63B8">
      <w:pPr>
        <w:pStyle w:val="11"/>
        <w:tabs>
          <w:tab w:val="right" w:leader="dot" w:pos="8924"/>
        </w:tabs>
        <w:rPr>
          <w:rFonts w:hint="eastAsia" w:ascii="楷体" w:hAnsi="楷体" w:eastAsia="楷体" w:cs="楷体"/>
        </w:rPr>
      </w:pPr>
      <w:r>
        <w:rPr>
          <w:rFonts w:hint="eastAsia" w:ascii="楷体" w:hAnsi="楷体" w:eastAsia="楷体" w:cs="楷体"/>
          <w:szCs w:val="28"/>
        </w:rPr>
        <w:fldChar w:fldCharType="begin"/>
      </w:r>
      <w:r>
        <w:rPr>
          <w:rFonts w:hint="eastAsia" w:ascii="楷体" w:hAnsi="楷体" w:eastAsia="楷体" w:cs="楷体"/>
          <w:szCs w:val="28"/>
        </w:rPr>
        <w:instrText xml:space="preserve"> HYPERLINK \l _Toc1826 </w:instrText>
      </w:r>
      <w:r>
        <w:rPr>
          <w:rFonts w:hint="eastAsia" w:ascii="楷体" w:hAnsi="楷体" w:eastAsia="楷体" w:cs="楷体"/>
          <w:szCs w:val="28"/>
        </w:rPr>
        <w:fldChar w:fldCharType="separate"/>
      </w:r>
      <w:r>
        <w:rPr>
          <w:rFonts w:hint="eastAsia" w:ascii="楷体" w:hAnsi="楷体" w:eastAsia="楷体" w:cs="楷体"/>
          <w:lang w:eastAsia="zh-CN"/>
        </w:rPr>
        <w:t>（</w:t>
      </w:r>
      <w:r>
        <w:rPr>
          <w:rFonts w:hint="eastAsia" w:ascii="楷体" w:hAnsi="楷体" w:eastAsia="楷体" w:cs="楷体"/>
          <w:lang w:val="en-US" w:eastAsia="zh-CN"/>
        </w:rPr>
        <w:t>九）</w:t>
      </w:r>
      <w:r>
        <w:rPr>
          <w:rFonts w:hint="eastAsia" w:ascii="楷体" w:hAnsi="楷体" w:eastAsia="楷体" w:cs="楷体"/>
        </w:rPr>
        <w:t>中文在线（书香中国）</w:t>
      </w:r>
      <w:r>
        <w:rPr>
          <w:rFonts w:hint="eastAsia" w:ascii="楷体" w:hAnsi="楷体" w:eastAsia="楷体" w:cs="楷体"/>
        </w:rPr>
        <w:tab/>
      </w:r>
      <w:r>
        <w:rPr>
          <w:rFonts w:hint="eastAsia" w:ascii="楷体" w:hAnsi="楷体" w:eastAsia="楷体" w:cs="楷体"/>
        </w:rPr>
        <w:fldChar w:fldCharType="begin"/>
      </w:r>
      <w:r>
        <w:rPr>
          <w:rFonts w:hint="eastAsia" w:ascii="楷体" w:hAnsi="楷体" w:eastAsia="楷体" w:cs="楷体"/>
        </w:rPr>
        <w:instrText xml:space="preserve"> PAGEREF _Toc1826 \h </w:instrText>
      </w:r>
      <w:r>
        <w:rPr>
          <w:rFonts w:hint="eastAsia" w:ascii="楷体" w:hAnsi="楷体" w:eastAsia="楷体" w:cs="楷体"/>
        </w:rPr>
        <w:fldChar w:fldCharType="separate"/>
      </w:r>
      <w:r>
        <w:rPr>
          <w:rFonts w:hint="eastAsia" w:ascii="楷体" w:hAnsi="楷体" w:eastAsia="楷体" w:cs="楷体"/>
        </w:rPr>
        <w:t>3</w:t>
      </w:r>
      <w:r>
        <w:rPr>
          <w:rFonts w:hint="eastAsia" w:ascii="楷体" w:hAnsi="楷体" w:eastAsia="楷体" w:cs="楷体"/>
        </w:rPr>
        <w:fldChar w:fldCharType="end"/>
      </w:r>
      <w:r>
        <w:rPr>
          <w:rFonts w:hint="eastAsia" w:ascii="楷体" w:hAnsi="楷体" w:eastAsia="楷体" w:cs="楷体"/>
          <w:szCs w:val="28"/>
        </w:rPr>
        <w:fldChar w:fldCharType="end"/>
      </w:r>
    </w:p>
    <w:p w14:paraId="13700E0A">
      <w:pPr>
        <w:pStyle w:val="11"/>
        <w:tabs>
          <w:tab w:val="right" w:leader="dot" w:pos="8924"/>
        </w:tabs>
      </w:pPr>
      <w:r>
        <w:rPr>
          <w:rFonts w:hint="eastAsia" w:ascii="楷体" w:hAnsi="楷体" w:eastAsia="楷体" w:cs="楷体"/>
          <w:szCs w:val="28"/>
        </w:rPr>
        <w:fldChar w:fldCharType="begin"/>
      </w:r>
      <w:r>
        <w:rPr>
          <w:rFonts w:hint="eastAsia" w:ascii="楷体" w:hAnsi="楷体" w:eastAsia="楷体" w:cs="楷体"/>
          <w:szCs w:val="28"/>
        </w:rPr>
        <w:instrText xml:space="preserve"> HYPERLINK \l _Toc198 </w:instrText>
      </w:r>
      <w:r>
        <w:rPr>
          <w:rFonts w:hint="eastAsia" w:ascii="楷体" w:hAnsi="楷体" w:eastAsia="楷体" w:cs="楷体"/>
          <w:szCs w:val="28"/>
        </w:rPr>
        <w:fldChar w:fldCharType="separate"/>
      </w:r>
      <w:r>
        <w:rPr>
          <w:rFonts w:hint="eastAsia" w:ascii="楷体" w:hAnsi="楷体" w:eastAsia="楷体" w:cs="楷体"/>
          <w:lang w:eastAsia="zh-CN"/>
        </w:rPr>
        <w:t>（</w:t>
      </w:r>
      <w:r>
        <w:rPr>
          <w:rFonts w:hint="eastAsia" w:ascii="楷体" w:hAnsi="楷体" w:eastAsia="楷体" w:cs="楷体"/>
          <w:lang w:val="en-US" w:eastAsia="zh-CN"/>
        </w:rPr>
        <w:t>十）</w:t>
      </w:r>
      <w:r>
        <w:rPr>
          <w:rFonts w:hint="eastAsia" w:ascii="楷体" w:hAnsi="楷体" w:eastAsia="楷体" w:cs="楷体"/>
        </w:rPr>
        <w:t>中科VIPExam考试学习资源数据库</w:t>
      </w:r>
      <w:r>
        <w:rPr>
          <w:rFonts w:hint="eastAsia" w:ascii="楷体" w:hAnsi="楷体" w:eastAsia="楷体" w:cs="楷体"/>
        </w:rPr>
        <w:tab/>
      </w:r>
      <w:r>
        <w:rPr>
          <w:rFonts w:hint="eastAsia" w:ascii="楷体" w:hAnsi="楷体" w:eastAsia="楷体" w:cs="楷体"/>
        </w:rPr>
        <w:fldChar w:fldCharType="begin"/>
      </w:r>
      <w:r>
        <w:rPr>
          <w:rFonts w:hint="eastAsia" w:ascii="楷体" w:hAnsi="楷体" w:eastAsia="楷体" w:cs="楷体"/>
        </w:rPr>
        <w:instrText xml:space="preserve"> PAGEREF _Toc198 \h </w:instrText>
      </w:r>
      <w:r>
        <w:rPr>
          <w:rFonts w:hint="eastAsia" w:ascii="楷体" w:hAnsi="楷体" w:eastAsia="楷体" w:cs="楷体"/>
        </w:rPr>
        <w:fldChar w:fldCharType="separate"/>
      </w:r>
      <w:r>
        <w:rPr>
          <w:rFonts w:hint="eastAsia" w:ascii="楷体" w:hAnsi="楷体" w:eastAsia="楷体" w:cs="楷体"/>
        </w:rPr>
        <w:t>3</w:t>
      </w:r>
      <w:r>
        <w:rPr>
          <w:rFonts w:hint="eastAsia" w:ascii="楷体" w:hAnsi="楷体" w:eastAsia="楷体" w:cs="楷体"/>
        </w:rPr>
        <w:fldChar w:fldCharType="end"/>
      </w:r>
      <w:r>
        <w:rPr>
          <w:rFonts w:hint="eastAsia" w:ascii="楷体" w:hAnsi="楷体" w:eastAsia="楷体" w:cs="楷体"/>
          <w:szCs w:val="28"/>
        </w:rPr>
        <w:fldChar w:fldCharType="end"/>
      </w:r>
    </w:p>
    <w:p w14:paraId="796E3874">
      <w:pPr>
        <w:pStyle w:val="10"/>
        <w:tabs>
          <w:tab w:val="right" w:leader="dot" w:pos="8924"/>
        </w:tabs>
      </w:pPr>
      <w:r>
        <w:rPr>
          <w:rFonts w:hint="eastAsia" w:ascii="仿宋_GB2312" w:eastAsia="仿宋_GB2312"/>
          <w:szCs w:val="28"/>
        </w:rPr>
        <w:fldChar w:fldCharType="begin"/>
      </w:r>
      <w:r>
        <w:rPr>
          <w:rFonts w:hint="eastAsia" w:ascii="仿宋_GB2312" w:eastAsia="仿宋_GB2312"/>
          <w:szCs w:val="28"/>
        </w:rPr>
        <w:instrText xml:space="preserve"> HYPERLINK \l _Toc1185 </w:instrText>
      </w:r>
      <w:r>
        <w:rPr>
          <w:rFonts w:hint="eastAsia" w:ascii="仿宋_GB2312" w:eastAsia="仿宋_GB2312"/>
          <w:szCs w:val="28"/>
        </w:rPr>
        <w:fldChar w:fldCharType="separate"/>
      </w:r>
      <w:r>
        <w:rPr>
          <w:rFonts w:hint="eastAsia"/>
        </w:rPr>
        <w:t>二、数字资源访问</w:t>
      </w:r>
      <w:r>
        <w:tab/>
      </w:r>
      <w:r>
        <w:fldChar w:fldCharType="begin"/>
      </w:r>
      <w:r>
        <w:instrText xml:space="preserve"> PAGEREF _Toc1185 \h </w:instrText>
      </w:r>
      <w:r>
        <w:fldChar w:fldCharType="separate"/>
      </w:r>
      <w:r>
        <w:t>4</w:t>
      </w:r>
      <w:r>
        <w:fldChar w:fldCharType="end"/>
      </w:r>
      <w:r>
        <w:rPr>
          <w:rFonts w:hint="eastAsia" w:ascii="仿宋_GB2312" w:eastAsia="仿宋_GB2312"/>
          <w:szCs w:val="28"/>
        </w:rPr>
        <w:fldChar w:fldCharType="end"/>
      </w:r>
    </w:p>
    <w:p w14:paraId="6A94B426">
      <w:pPr>
        <w:pStyle w:val="11"/>
        <w:tabs>
          <w:tab w:val="right" w:leader="dot" w:pos="8924"/>
        </w:tabs>
        <w:rPr>
          <w:rFonts w:hint="eastAsia" w:ascii="楷体" w:hAnsi="楷体" w:eastAsia="楷体" w:cs="楷体"/>
        </w:rPr>
      </w:pPr>
      <w:r>
        <w:rPr>
          <w:rFonts w:hint="eastAsia" w:ascii="楷体" w:hAnsi="楷体" w:eastAsia="楷体" w:cs="楷体"/>
          <w:szCs w:val="28"/>
        </w:rPr>
        <w:fldChar w:fldCharType="begin"/>
      </w:r>
      <w:r>
        <w:rPr>
          <w:rFonts w:hint="eastAsia" w:ascii="楷体" w:hAnsi="楷体" w:eastAsia="楷体" w:cs="楷体"/>
          <w:szCs w:val="28"/>
        </w:rPr>
        <w:instrText xml:space="preserve"> HYPERLINK \l _Toc10031 </w:instrText>
      </w:r>
      <w:r>
        <w:rPr>
          <w:rFonts w:hint="eastAsia" w:ascii="楷体" w:hAnsi="楷体" w:eastAsia="楷体" w:cs="楷体"/>
          <w:szCs w:val="28"/>
        </w:rPr>
        <w:fldChar w:fldCharType="separate"/>
      </w:r>
      <w:r>
        <w:rPr>
          <w:rFonts w:hint="eastAsia" w:ascii="楷体" w:hAnsi="楷体" w:eastAsia="楷体" w:cs="楷体"/>
        </w:rPr>
        <w:t>（一）数字资源校内访问流程</w:t>
      </w:r>
      <w:r>
        <w:rPr>
          <w:rFonts w:hint="eastAsia" w:ascii="楷体" w:hAnsi="楷体" w:eastAsia="楷体" w:cs="楷体"/>
        </w:rPr>
        <w:tab/>
      </w:r>
      <w:r>
        <w:rPr>
          <w:rFonts w:hint="eastAsia" w:ascii="楷体" w:hAnsi="楷体" w:eastAsia="楷体" w:cs="楷体"/>
        </w:rPr>
        <w:fldChar w:fldCharType="begin"/>
      </w:r>
      <w:r>
        <w:rPr>
          <w:rFonts w:hint="eastAsia" w:ascii="楷体" w:hAnsi="楷体" w:eastAsia="楷体" w:cs="楷体"/>
        </w:rPr>
        <w:instrText xml:space="preserve"> PAGEREF _Toc10031 \h </w:instrText>
      </w:r>
      <w:r>
        <w:rPr>
          <w:rFonts w:hint="eastAsia" w:ascii="楷体" w:hAnsi="楷体" w:eastAsia="楷体" w:cs="楷体"/>
        </w:rPr>
        <w:fldChar w:fldCharType="separate"/>
      </w:r>
      <w:r>
        <w:rPr>
          <w:rFonts w:hint="eastAsia" w:ascii="楷体" w:hAnsi="楷体" w:eastAsia="楷体" w:cs="楷体"/>
        </w:rPr>
        <w:t>4</w:t>
      </w:r>
      <w:r>
        <w:rPr>
          <w:rFonts w:hint="eastAsia" w:ascii="楷体" w:hAnsi="楷体" w:eastAsia="楷体" w:cs="楷体"/>
        </w:rPr>
        <w:fldChar w:fldCharType="end"/>
      </w:r>
      <w:r>
        <w:rPr>
          <w:rFonts w:hint="eastAsia" w:ascii="楷体" w:hAnsi="楷体" w:eastAsia="楷体" w:cs="楷体"/>
          <w:szCs w:val="28"/>
        </w:rPr>
        <w:fldChar w:fldCharType="end"/>
      </w:r>
    </w:p>
    <w:p w14:paraId="585CE32C">
      <w:pPr>
        <w:pStyle w:val="11"/>
        <w:tabs>
          <w:tab w:val="right" w:leader="dot" w:pos="8924"/>
        </w:tabs>
      </w:pPr>
      <w:r>
        <w:rPr>
          <w:rFonts w:hint="eastAsia" w:ascii="楷体" w:hAnsi="楷体" w:eastAsia="楷体" w:cs="楷体"/>
          <w:szCs w:val="28"/>
        </w:rPr>
        <w:fldChar w:fldCharType="begin"/>
      </w:r>
      <w:r>
        <w:rPr>
          <w:rFonts w:hint="eastAsia" w:ascii="楷体" w:hAnsi="楷体" w:eastAsia="楷体" w:cs="楷体"/>
          <w:szCs w:val="28"/>
        </w:rPr>
        <w:instrText xml:space="preserve"> HYPERLINK \l _Toc29653 </w:instrText>
      </w:r>
      <w:r>
        <w:rPr>
          <w:rFonts w:hint="eastAsia" w:ascii="楷体" w:hAnsi="楷体" w:eastAsia="楷体" w:cs="楷体"/>
          <w:szCs w:val="28"/>
        </w:rPr>
        <w:fldChar w:fldCharType="separate"/>
      </w:r>
      <w:r>
        <w:rPr>
          <w:rFonts w:hint="eastAsia" w:ascii="楷体" w:hAnsi="楷体" w:eastAsia="楷体" w:cs="楷体"/>
        </w:rPr>
        <w:t>（二）数字资源校外访问操作流程</w:t>
      </w:r>
      <w:r>
        <w:rPr>
          <w:rFonts w:hint="eastAsia" w:ascii="楷体" w:hAnsi="楷体" w:eastAsia="楷体" w:cs="楷体"/>
        </w:rPr>
        <w:tab/>
      </w:r>
      <w:r>
        <w:rPr>
          <w:rFonts w:hint="eastAsia" w:ascii="楷体" w:hAnsi="楷体" w:eastAsia="楷体" w:cs="楷体"/>
        </w:rPr>
        <w:fldChar w:fldCharType="begin"/>
      </w:r>
      <w:r>
        <w:rPr>
          <w:rFonts w:hint="eastAsia" w:ascii="楷体" w:hAnsi="楷体" w:eastAsia="楷体" w:cs="楷体"/>
        </w:rPr>
        <w:instrText xml:space="preserve"> PAGEREF _Toc29653 \h </w:instrText>
      </w:r>
      <w:r>
        <w:rPr>
          <w:rFonts w:hint="eastAsia" w:ascii="楷体" w:hAnsi="楷体" w:eastAsia="楷体" w:cs="楷体"/>
        </w:rPr>
        <w:fldChar w:fldCharType="separate"/>
      </w:r>
      <w:r>
        <w:rPr>
          <w:rFonts w:hint="eastAsia" w:ascii="楷体" w:hAnsi="楷体" w:eastAsia="楷体" w:cs="楷体"/>
        </w:rPr>
        <w:t>8</w:t>
      </w:r>
      <w:r>
        <w:rPr>
          <w:rFonts w:hint="eastAsia" w:ascii="楷体" w:hAnsi="楷体" w:eastAsia="楷体" w:cs="楷体"/>
        </w:rPr>
        <w:fldChar w:fldCharType="end"/>
      </w:r>
      <w:r>
        <w:rPr>
          <w:rFonts w:hint="eastAsia" w:ascii="楷体" w:hAnsi="楷体" w:eastAsia="楷体" w:cs="楷体"/>
          <w:szCs w:val="28"/>
        </w:rPr>
        <w:fldChar w:fldCharType="end"/>
      </w:r>
    </w:p>
    <w:p w14:paraId="4E815F66">
      <w:pPr>
        <w:pStyle w:val="10"/>
        <w:tabs>
          <w:tab w:val="right" w:leader="dot" w:pos="8924"/>
        </w:tabs>
      </w:pPr>
      <w:r>
        <w:rPr>
          <w:rFonts w:hint="eastAsia" w:ascii="仿宋_GB2312" w:eastAsia="仿宋_GB2312"/>
          <w:szCs w:val="28"/>
        </w:rPr>
        <w:fldChar w:fldCharType="begin"/>
      </w:r>
      <w:r>
        <w:rPr>
          <w:rFonts w:hint="eastAsia" w:ascii="仿宋_GB2312" w:eastAsia="仿宋_GB2312"/>
          <w:szCs w:val="28"/>
        </w:rPr>
        <w:instrText xml:space="preserve"> HYPERLINK \l _Toc29273 </w:instrText>
      </w:r>
      <w:r>
        <w:rPr>
          <w:rFonts w:hint="eastAsia" w:ascii="仿宋_GB2312" w:eastAsia="仿宋_GB2312"/>
          <w:szCs w:val="28"/>
        </w:rPr>
        <w:fldChar w:fldCharType="separate"/>
      </w:r>
      <w:r>
        <w:rPr>
          <w:rFonts w:hint="eastAsia"/>
          <w:lang w:val="en-US" w:eastAsia="zh-CN"/>
        </w:rPr>
        <w:t>三、论文（报告）查重流程</w:t>
      </w:r>
      <w:r>
        <w:tab/>
      </w:r>
      <w:r>
        <w:fldChar w:fldCharType="begin"/>
      </w:r>
      <w:r>
        <w:instrText xml:space="preserve"> PAGEREF _Toc29273 \h </w:instrText>
      </w:r>
      <w:r>
        <w:fldChar w:fldCharType="separate"/>
      </w:r>
      <w:r>
        <w:t>18</w:t>
      </w:r>
      <w:r>
        <w:fldChar w:fldCharType="end"/>
      </w:r>
      <w:r>
        <w:rPr>
          <w:rFonts w:hint="eastAsia" w:ascii="仿宋_GB2312" w:eastAsia="仿宋_GB2312"/>
          <w:szCs w:val="28"/>
        </w:rPr>
        <w:fldChar w:fldCharType="end"/>
      </w:r>
    </w:p>
    <w:p w14:paraId="096D41A3">
      <w:pPr>
        <w:pStyle w:val="10"/>
        <w:tabs>
          <w:tab w:val="right" w:leader="dot" w:pos="8924"/>
        </w:tabs>
      </w:pPr>
      <w:r>
        <w:rPr>
          <w:rFonts w:hint="eastAsia" w:ascii="仿宋_GB2312" w:eastAsia="仿宋_GB2312"/>
          <w:szCs w:val="28"/>
        </w:rPr>
        <w:fldChar w:fldCharType="begin"/>
      </w:r>
      <w:r>
        <w:rPr>
          <w:rFonts w:hint="eastAsia" w:ascii="仿宋_GB2312" w:eastAsia="仿宋_GB2312"/>
          <w:szCs w:val="28"/>
        </w:rPr>
        <w:instrText xml:space="preserve"> HYPERLINK \l _Toc13382 </w:instrText>
      </w:r>
      <w:r>
        <w:rPr>
          <w:rFonts w:hint="eastAsia" w:ascii="仿宋_GB2312" w:eastAsia="仿宋_GB2312"/>
          <w:szCs w:val="28"/>
        </w:rPr>
        <w:fldChar w:fldCharType="separate"/>
      </w:r>
      <w:r>
        <w:rPr>
          <w:rFonts w:hint="eastAsia"/>
          <w:lang w:val="en-US" w:eastAsia="zh-CN"/>
        </w:rPr>
        <w:t>四</w:t>
      </w:r>
      <w:r>
        <w:rPr>
          <w:rFonts w:hint="eastAsia"/>
        </w:rPr>
        <w:t>、</w:t>
      </w:r>
      <w:r>
        <w:rPr>
          <w:rFonts w:hint="eastAsia"/>
          <w:lang w:val="en-US" w:eastAsia="zh-CN"/>
        </w:rPr>
        <w:t>纸质资源借阅</w:t>
      </w:r>
      <w:r>
        <w:rPr>
          <w:rFonts w:hint="eastAsia"/>
        </w:rPr>
        <w:t>流程</w:t>
      </w:r>
      <w:r>
        <w:tab/>
      </w:r>
      <w:r>
        <w:fldChar w:fldCharType="begin"/>
      </w:r>
      <w:r>
        <w:instrText xml:space="preserve"> PAGEREF _Toc13382 \h </w:instrText>
      </w:r>
      <w:r>
        <w:fldChar w:fldCharType="separate"/>
      </w:r>
      <w:r>
        <w:t>19</w:t>
      </w:r>
      <w:r>
        <w:fldChar w:fldCharType="end"/>
      </w:r>
      <w:r>
        <w:rPr>
          <w:rFonts w:hint="eastAsia" w:ascii="仿宋_GB2312" w:eastAsia="仿宋_GB2312"/>
          <w:szCs w:val="28"/>
        </w:rPr>
        <w:fldChar w:fldCharType="end"/>
      </w:r>
    </w:p>
    <w:p w14:paraId="0E22E049">
      <w:pPr>
        <w:pStyle w:val="10"/>
        <w:tabs>
          <w:tab w:val="right" w:leader="dot" w:pos="8914"/>
        </w:tabs>
        <w:spacing w:before="0" w:after="0" w:line="500" w:lineRule="exact"/>
        <w:rPr>
          <w:rFonts w:hint="eastAsia"/>
          <w:sz w:val="32"/>
          <w:szCs w:val="32"/>
        </w:rPr>
      </w:pPr>
      <w:r>
        <w:rPr>
          <w:rFonts w:hint="eastAsia" w:ascii="仿宋_GB2312" w:eastAsia="仿宋_GB2312"/>
          <w:szCs w:val="28"/>
        </w:rPr>
        <w:fldChar w:fldCharType="end"/>
      </w:r>
      <w:r>
        <w:rPr>
          <w:rFonts w:hint="eastAsia" w:ascii="仿宋_GB2312" w:eastAsia="仿宋_GB2312"/>
          <w:sz w:val="28"/>
          <w:szCs w:val="28"/>
        </w:rPr>
        <w:t xml:space="preserve">    </w:t>
      </w:r>
    </w:p>
    <w:p w14:paraId="1598ECA1">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仿宋_GB2312" w:eastAsia="仿宋_GB2312"/>
          <w:sz w:val="28"/>
          <w:szCs w:val="28"/>
        </w:rPr>
        <w:sectPr>
          <w:pgSz w:w="11906" w:h="16838"/>
          <w:pgMar w:top="1440" w:right="1463" w:bottom="1440" w:left="1519" w:header="851" w:footer="992" w:gutter="0"/>
          <w:pgNumType w:start="1"/>
          <w:cols w:space="425" w:num="1"/>
          <w:docGrid w:type="lines" w:linePitch="312" w:charSpace="0"/>
        </w:sectPr>
      </w:pPr>
    </w:p>
    <w:p w14:paraId="5F5AD47A">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仿宋_GB2312" w:eastAsia="仿宋_GB2312"/>
          <w:sz w:val="28"/>
          <w:szCs w:val="28"/>
        </w:rPr>
      </w:pPr>
    </w:p>
    <w:p w14:paraId="6763A236">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仿宋_GB2312" w:eastAsia="仿宋_GB2312"/>
          <w:sz w:val="28"/>
          <w:szCs w:val="28"/>
          <w:lang w:val="en-US" w:eastAsia="zh-CN"/>
        </w:rPr>
      </w:pPr>
      <w:r>
        <w:rPr>
          <w:rFonts w:hint="eastAsia" w:ascii="仿宋_GB2312" w:eastAsia="仿宋_GB2312"/>
          <w:sz w:val="28"/>
          <w:szCs w:val="28"/>
        </w:rPr>
        <w:t>学校图书馆目前有二餐</w:t>
      </w:r>
      <w:r>
        <w:rPr>
          <w:rFonts w:hint="eastAsia" w:ascii="仿宋_GB2312" w:eastAsia="仿宋_GB2312"/>
          <w:sz w:val="28"/>
          <w:szCs w:val="28"/>
          <w:lang w:val="en-US" w:eastAsia="zh-CN"/>
        </w:rPr>
        <w:t>主</w:t>
      </w:r>
      <w:r>
        <w:rPr>
          <w:rFonts w:hint="eastAsia" w:ascii="仿宋_GB2312" w:eastAsia="仿宋_GB2312"/>
          <w:sz w:val="28"/>
          <w:szCs w:val="28"/>
        </w:rPr>
        <w:t>馆区</w:t>
      </w:r>
      <w:r>
        <w:rPr>
          <w:rFonts w:hint="eastAsia" w:ascii="仿宋_GB2312" w:eastAsia="仿宋_GB2312"/>
          <w:sz w:val="28"/>
          <w:szCs w:val="28"/>
          <w:lang w:val="en-US" w:eastAsia="zh-CN"/>
        </w:rPr>
        <w:t>和</w:t>
      </w:r>
      <w:r>
        <w:rPr>
          <w:rFonts w:hint="eastAsia" w:ascii="仿宋_GB2312" w:eastAsia="仿宋_GB2312"/>
          <w:sz w:val="28"/>
          <w:szCs w:val="28"/>
        </w:rPr>
        <w:t>厚德楼</w:t>
      </w:r>
      <w:r>
        <w:rPr>
          <w:rFonts w:hint="eastAsia" w:ascii="仿宋_GB2312" w:eastAsia="仿宋_GB2312"/>
          <w:sz w:val="28"/>
          <w:szCs w:val="28"/>
          <w:lang w:val="en-US" w:eastAsia="zh-CN"/>
        </w:rPr>
        <w:t>馆区</w:t>
      </w:r>
      <w:r>
        <w:rPr>
          <w:rFonts w:hint="eastAsia" w:ascii="仿宋_GB2312" w:eastAsia="仿宋_GB2312"/>
          <w:sz w:val="28"/>
          <w:szCs w:val="28"/>
        </w:rPr>
        <w:t>。二餐馆区</w:t>
      </w:r>
      <w:r>
        <w:rPr>
          <w:rFonts w:hint="eastAsia" w:ascii="仿宋_GB2312" w:eastAsia="仿宋_GB2312"/>
          <w:sz w:val="28"/>
          <w:szCs w:val="28"/>
          <w:lang w:val="en-US" w:eastAsia="zh-CN"/>
        </w:rPr>
        <w:t>二楼设流通部，三楼设阅览室、电子阅览室</w:t>
      </w:r>
      <w:r>
        <w:rPr>
          <w:rFonts w:hint="eastAsia" w:ascii="仿宋_GB2312" w:eastAsia="仿宋_GB2312"/>
          <w:sz w:val="28"/>
          <w:szCs w:val="28"/>
        </w:rPr>
        <w:t>。</w:t>
      </w:r>
      <w:r>
        <w:rPr>
          <w:rFonts w:hint="eastAsia" w:ascii="仿宋_GB2312" w:eastAsia="仿宋_GB2312"/>
          <w:sz w:val="28"/>
          <w:szCs w:val="28"/>
          <w:lang w:val="en-US" w:eastAsia="zh-CN"/>
        </w:rPr>
        <w:t>厚德楼馆区设流通部（C109）、24小时自修室（C101）。</w:t>
      </w:r>
    </w:p>
    <w:p w14:paraId="545CA67F">
      <w:pPr>
        <w:spacing w:line="500" w:lineRule="exact"/>
        <w:ind w:firstLine="560" w:firstLineChars="200"/>
        <w:rPr>
          <w:rFonts w:hint="eastAsia" w:ascii="仿宋_GB2312" w:eastAsia="仿宋_GB2312"/>
          <w:sz w:val="28"/>
          <w:szCs w:val="28"/>
          <w:lang w:eastAsia="zh-CN"/>
        </w:rPr>
      </w:pPr>
      <w:r>
        <w:rPr>
          <w:rFonts w:hint="eastAsia" w:ascii="仿宋_GB2312" w:eastAsia="仿宋_GB2312"/>
          <w:sz w:val="28"/>
          <w:szCs w:val="28"/>
        </w:rPr>
        <w:t>馆藏纸质图书145万余册，电子图书76万余册</w:t>
      </w:r>
      <w:r>
        <w:rPr>
          <w:rFonts w:hint="eastAsia" w:ascii="仿宋_GB2312" w:eastAsia="仿宋_GB2312"/>
          <w:sz w:val="28"/>
          <w:szCs w:val="28"/>
          <w:lang w:val="en-US" w:eastAsia="zh-CN"/>
        </w:rPr>
        <w:t>；</w:t>
      </w:r>
      <w:r>
        <w:rPr>
          <w:rFonts w:hint="eastAsia" w:ascii="仿宋_GB2312" w:eastAsia="仿宋_GB2312"/>
          <w:sz w:val="28"/>
          <w:szCs w:val="28"/>
        </w:rPr>
        <w:t>建有学校书目检索系统，可在线检索馆藏图书</w:t>
      </w:r>
      <w:r>
        <w:rPr>
          <w:rFonts w:hint="eastAsia" w:ascii="仿宋_GB2312" w:eastAsia="仿宋_GB2312"/>
          <w:sz w:val="28"/>
          <w:szCs w:val="28"/>
          <w:lang w:val="en-US" w:eastAsia="zh-CN"/>
        </w:rPr>
        <w:t>；</w:t>
      </w:r>
      <w:r>
        <w:rPr>
          <w:rFonts w:hint="eastAsia" w:ascii="仿宋_GB2312" w:eastAsia="仿宋_GB2312"/>
          <w:sz w:val="28"/>
          <w:szCs w:val="28"/>
        </w:rPr>
        <w:t>购有数据库10个</w:t>
      </w:r>
      <w:r>
        <w:rPr>
          <w:rFonts w:hint="eastAsia" w:ascii="仿宋_GB2312" w:eastAsia="仿宋_GB2312"/>
          <w:sz w:val="28"/>
          <w:szCs w:val="28"/>
          <w:lang w:val="en-US" w:eastAsia="zh-CN"/>
        </w:rPr>
        <w:t>；</w:t>
      </w:r>
      <w:r>
        <w:rPr>
          <w:rFonts w:hint="eastAsia" w:ascii="仿宋_GB2312" w:eastAsia="仿宋_GB2312"/>
          <w:sz w:val="28"/>
          <w:szCs w:val="28"/>
        </w:rPr>
        <w:t>期刊500余种</w:t>
      </w:r>
      <w:r>
        <w:rPr>
          <w:rFonts w:hint="eastAsia" w:ascii="仿宋_GB2312" w:eastAsia="仿宋_GB2312"/>
          <w:sz w:val="28"/>
          <w:szCs w:val="28"/>
          <w:lang w:eastAsia="zh-CN"/>
        </w:rPr>
        <w:t>。</w:t>
      </w:r>
    </w:p>
    <w:p w14:paraId="03F69FDF">
      <w:pPr>
        <w:pStyle w:val="2"/>
        <w:keepNext/>
        <w:keepLines/>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rPr>
      </w:pPr>
      <w:bookmarkStart w:id="1" w:name="_Toc1316"/>
      <w:r>
        <w:rPr>
          <w:rFonts w:hint="eastAsia"/>
          <w:lang w:val="en-US" w:eastAsia="zh-CN"/>
        </w:rPr>
        <w:t>一</w:t>
      </w:r>
      <w:r>
        <w:rPr>
          <w:rFonts w:hint="eastAsia"/>
        </w:rPr>
        <w:t>、数据库简介</w:t>
      </w:r>
      <w:bookmarkEnd w:id="1"/>
    </w:p>
    <w:p w14:paraId="22E060D5">
      <w:pPr>
        <w:pStyle w:val="3"/>
        <w:bidi w:val="0"/>
        <w:rPr>
          <w:rFonts w:hint="eastAsia" w:ascii="楷体" w:hAnsi="楷体" w:eastAsia="楷体" w:cs="楷体"/>
        </w:rPr>
      </w:pPr>
      <w:bookmarkStart w:id="2" w:name="_Toc17706"/>
      <w:r>
        <w:rPr>
          <w:rFonts w:hint="eastAsia" w:ascii="楷体" w:hAnsi="楷体" w:cs="楷体"/>
          <w:lang w:eastAsia="zh-CN"/>
        </w:rPr>
        <w:t>（</w:t>
      </w:r>
      <w:r>
        <w:rPr>
          <w:rFonts w:hint="eastAsia" w:ascii="楷体" w:hAnsi="楷体" w:cs="楷体"/>
          <w:lang w:val="en-US" w:eastAsia="zh-CN"/>
        </w:rPr>
        <w:t>一）</w:t>
      </w:r>
      <w:r>
        <w:rPr>
          <w:rFonts w:hint="eastAsia" w:ascii="楷体" w:hAnsi="楷体" w:eastAsia="楷体" w:cs="楷体"/>
        </w:rPr>
        <w:t>中国知网</w:t>
      </w:r>
      <w:bookmarkEnd w:id="2"/>
    </w:p>
    <w:p w14:paraId="4F4D34DC">
      <w:pPr>
        <w:spacing w:line="500" w:lineRule="exact"/>
        <w:ind w:firstLine="560" w:firstLineChars="200"/>
        <w:rPr>
          <w:rFonts w:hint="eastAsia" w:ascii="仿宋_GB2312" w:eastAsia="仿宋_GB2312"/>
          <w:sz w:val="28"/>
          <w:szCs w:val="28"/>
        </w:rPr>
      </w:pPr>
      <w:r>
        <w:rPr>
          <w:rFonts w:hint="eastAsia" w:ascii="仿宋_GB2312" w:eastAsia="仿宋_GB2312"/>
          <w:sz w:val="28"/>
          <w:szCs w:val="28"/>
          <w:lang w:val="en-US" w:eastAsia="zh-CN"/>
        </w:rPr>
        <w:t>中国知网</w:t>
      </w:r>
      <w:r>
        <w:rPr>
          <w:rFonts w:hint="eastAsia" w:ascii="仿宋_GB2312" w:eastAsia="仿宋_GB2312"/>
          <w:sz w:val="28"/>
          <w:szCs w:val="28"/>
        </w:rPr>
        <w:t>“</w:t>
      </w:r>
      <w:bookmarkStart w:id="3" w:name="OLE_LINK1"/>
      <w:r>
        <w:rPr>
          <w:rFonts w:hint="eastAsia" w:ascii="仿宋_GB2312" w:eastAsia="仿宋_GB2312"/>
          <w:sz w:val="28"/>
          <w:szCs w:val="28"/>
        </w:rPr>
        <w:t>中国学术期刊</w:t>
      </w:r>
      <w:bookmarkEnd w:id="3"/>
      <w:r>
        <w:rPr>
          <w:rFonts w:hint="eastAsia" w:ascii="仿宋_GB2312" w:eastAsia="仿宋_GB2312"/>
          <w:sz w:val="28"/>
          <w:szCs w:val="28"/>
        </w:rPr>
        <w:t>总库”</w:t>
      </w:r>
      <w:r>
        <w:rPr>
          <w:rFonts w:hint="eastAsia" w:ascii="仿宋_GB2312" w:eastAsia="仿宋_GB2312"/>
          <w:sz w:val="28"/>
          <w:szCs w:val="28"/>
          <w:lang w:eastAsia="zh-CN"/>
        </w:rPr>
        <w:t>，</w:t>
      </w:r>
      <w:r>
        <w:rPr>
          <w:rFonts w:hint="eastAsia" w:ascii="仿宋_GB2312" w:eastAsia="仿宋_GB2312"/>
          <w:sz w:val="28"/>
          <w:szCs w:val="28"/>
          <w:lang w:val="en-US" w:eastAsia="zh-CN"/>
        </w:rPr>
        <w:t>可</w:t>
      </w:r>
      <w:r>
        <w:rPr>
          <w:rFonts w:hint="eastAsia" w:ascii="仿宋_GB2312" w:eastAsia="仿宋_GB2312"/>
          <w:sz w:val="28"/>
          <w:szCs w:val="28"/>
        </w:rPr>
        <w:t>提供国内学术期刊刊种达8</w:t>
      </w:r>
      <w:r>
        <w:rPr>
          <w:rFonts w:ascii="仿宋_GB2312" w:eastAsia="仿宋_GB2312"/>
          <w:sz w:val="28"/>
          <w:szCs w:val="28"/>
        </w:rPr>
        <w:t>0</w:t>
      </w:r>
      <w:r>
        <w:rPr>
          <w:rFonts w:hint="eastAsia" w:ascii="仿宋_GB2312" w:eastAsia="仿宋_GB2312"/>
          <w:sz w:val="28"/>
          <w:szCs w:val="28"/>
        </w:rPr>
        <w:t>00种，核心期刊收录量达到1900种、“优秀硕博士论文库” 收录“一流大学”、“一流学科”建设高校学位论文覆盖率达到100%，涉及的学科有基础科学、</w:t>
      </w:r>
      <w:r>
        <w:rPr>
          <w:rFonts w:ascii="仿宋_GB2312" w:eastAsia="仿宋_GB2312"/>
          <w:sz w:val="28"/>
          <w:szCs w:val="28"/>
        </w:rPr>
        <w:t>工程科技</w:t>
      </w:r>
      <w:r>
        <w:rPr>
          <w:rFonts w:hint="eastAsia" w:ascii="仿宋_GB2312" w:eastAsia="仿宋_GB2312"/>
          <w:sz w:val="28"/>
          <w:szCs w:val="28"/>
        </w:rPr>
        <w:t>、社会科学、信息科技、哲学与人文科学、经济与管理科学。该数据库更新快，时效性强，内容权威，具有较强的专业性和学术性。</w:t>
      </w:r>
    </w:p>
    <w:p w14:paraId="3E7F91CB">
      <w:pPr>
        <w:pStyle w:val="3"/>
        <w:bidi w:val="0"/>
        <w:rPr>
          <w:rFonts w:hint="eastAsia" w:ascii="楷体" w:hAnsi="楷体" w:eastAsia="楷体" w:cs="楷体"/>
        </w:rPr>
      </w:pPr>
      <w:bookmarkStart w:id="4" w:name="_Toc29321"/>
      <w:r>
        <w:rPr>
          <w:rFonts w:hint="eastAsia" w:ascii="楷体" w:hAnsi="楷体" w:cs="楷体"/>
          <w:lang w:eastAsia="zh-CN"/>
        </w:rPr>
        <w:t>（</w:t>
      </w:r>
      <w:r>
        <w:rPr>
          <w:rFonts w:hint="eastAsia" w:ascii="楷体" w:hAnsi="楷体" w:cs="楷体"/>
          <w:lang w:val="en-US" w:eastAsia="zh-CN"/>
        </w:rPr>
        <w:t>二）</w:t>
      </w:r>
      <w:r>
        <w:rPr>
          <w:rFonts w:hint="eastAsia" w:ascii="楷体" w:hAnsi="楷体" w:eastAsia="楷体" w:cs="楷体"/>
        </w:rPr>
        <w:t>万方数据</w:t>
      </w:r>
      <w:bookmarkEnd w:id="4"/>
    </w:p>
    <w:p w14:paraId="633B2D04">
      <w:pPr>
        <w:spacing w:line="500" w:lineRule="exact"/>
        <w:ind w:firstLine="560" w:firstLineChars="200"/>
        <w:rPr>
          <w:rFonts w:hint="eastAsia" w:ascii="仿宋_GB2312" w:eastAsia="仿宋_GB2312"/>
          <w:sz w:val="28"/>
          <w:szCs w:val="28"/>
        </w:rPr>
      </w:pPr>
      <w:r>
        <w:rPr>
          <w:rFonts w:hint="eastAsia" w:ascii="仿宋_GB2312" w:eastAsia="仿宋_GB2312"/>
          <w:sz w:val="28"/>
          <w:szCs w:val="28"/>
          <w:lang w:val="en-US" w:eastAsia="zh-CN"/>
        </w:rPr>
        <w:t>万方数据库</w:t>
      </w:r>
      <w:r>
        <w:rPr>
          <w:rFonts w:ascii="仿宋_GB2312" w:eastAsia="仿宋_GB2312"/>
          <w:sz w:val="28"/>
          <w:szCs w:val="28"/>
        </w:rPr>
        <w:t>整合了3亿条全球优质知识资源，覆盖学术期刊、学位论文、会议论文、专利文献、法律法规等10余种学术资源类型，基于海量优质学术资源和先进知识发现技术，构建专业文献检索、多渠道全文获取、文献管理、深度知识挖掘和多维统计分析等功能，为科研主体在学习、研究、管理、决策过程中的关键环节提供智能化、知识化服务支持。</w:t>
      </w:r>
    </w:p>
    <w:p w14:paraId="60DCDB96">
      <w:pPr>
        <w:pStyle w:val="3"/>
        <w:bidi w:val="0"/>
        <w:rPr>
          <w:rFonts w:hint="eastAsia"/>
        </w:rPr>
      </w:pPr>
      <w:bookmarkStart w:id="5" w:name="_Toc2379"/>
      <w:r>
        <w:rPr>
          <w:rFonts w:hint="eastAsia"/>
          <w:lang w:eastAsia="zh-CN"/>
        </w:rPr>
        <w:t>（</w:t>
      </w:r>
      <w:r>
        <w:rPr>
          <w:rFonts w:hint="eastAsia"/>
          <w:lang w:val="en-US" w:eastAsia="zh-CN"/>
        </w:rPr>
        <w:t>三）</w:t>
      </w:r>
      <w:r>
        <w:rPr>
          <w:rFonts w:hint="eastAsia"/>
        </w:rPr>
        <w:t>维普中文期刊服务平台</w:t>
      </w:r>
      <w:bookmarkEnd w:id="5"/>
    </w:p>
    <w:p w14:paraId="0BEF5A78">
      <w:pPr>
        <w:spacing w:line="500" w:lineRule="exact"/>
        <w:ind w:firstLine="560" w:firstLineChars="200"/>
        <w:rPr>
          <w:rFonts w:hint="eastAsia" w:ascii="仿宋_GB2312" w:eastAsia="仿宋_GB2312"/>
          <w:sz w:val="28"/>
          <w:szCs w:val="28"/>
        </w:rPr>
      </w:pPr>
      <w:r>
        <w:rPr>
          <w:rFonts w:hint="eastAsia" w:ascii="仿宋_GB2312" w:eastAsia="仿宋_GB2312"/>
          <w:sz w:val="28"/>
          <w:szCs w:val="28"/>
          <w:lang w:val="en-US" w:eastAsia="zh-CN"/>
        </w:rPr>
        <w:t>维普中文期刊平台是</w:t>
      </w:r>
      <w:r>
        <w:rPr>
          <w:rFonts w:hint="eastAsia" w:ascii="仿宋_GB2312" w:eastAsia="仿宋_GB2312"/>
          <w:sz w:val="28"/>
          <w:szCs w:val="28"/>
        </w:rPr>
        <w:t>一个架构于云端集大数据管理、大数据挖掘、大数据分析、数据对象化建模于一体的专业学术情报知识资源服务平台。它以多粒度、规范化的元数据形式，统一整合了期刊、学位论文、会议论文、专利等十种类型文献；依托于规范、多维度的元数据，它可提供高效检索、分面聚类、引文追踪、知识关联图谱、对象构建、对象对比、研究趋势分析、多途径全文保障等服务；快速为用户提供全方位的各类学术知识资源及情报需求的一站式平台。</w:t>
      </w:r>
    </w:p>
    <w:p w14:paraId="3152370C">
      <w:pPr>
        <w:pStyle w:val="3"/>
        <w:bidi w:val="0"/>
        <w:rPr>
          <w:rFonts w:hint="eastAsia"/>
        </w:rPr>
      </w:pPr>
      <w:bookmarkStart w:id="6" w:name="_Toc29396"/>
      <w:r>
        <w:rPr>
          <w:rFonts w:hint="eastAsia"/>
          <w:lang w:eastAsia="zh-CN"/>
        </w:rPr>
        <w:t>（</w:t>
      </w:r>
      <w:r>
        <w:rPr>
          <w:rFonts w:hint="eastAsia"/>
          <w:lang w:val="en-US" w:eastAsia="zh-CN"/>
        </w:rPr>
        <w:t>四）</w:t>
      </w:r>
      <w:r>
        <w:rPr>
          <w:rFonts w:hint="eastAsia"/>
        </w:rPr>
        <w:t>百度文库高校版</w:t>
      </w:r>
      <w:bookmarkEnd w:id="6"/>
    </w:p>
    <w:p w14:paraId="6618BCC3">
      <w:pPr>
        <w:spacing w:line="500" w:lineRule="exact"/>
        <w:ind w:firstLine="560" w:firstLineChars="200"/>
        <w:rPr>
          <w:rFonts w:hint="eastAsia" w:ascii="仿宋_GB2312" w:eastAsia="仿宋_GB2312"/>
          <w:sz w:val="28"/>
          <w:szCs w:val="28"/>
        </w:rPr>
      </w:pPr>
      <w:r>
        <w:rPr>
          <w:rFonts w:hint="eastAsia" w:ascii="仿宋_GB2312" w:eastAsia="仿宋_GB2312"/>
          <w:sz w:val="28"/>
          <w:szCs w:val="28"/>
        </w:rPr>
        <w:t>百度文库为高校机构用户打造的数字资源服务平台，基于多年沉淀的海量用户大数据与高校实际用户需求场景结合，通过知识图谱挂载的能力从文库海量数字内容中提取出高质量的专业实用数字资源放到平台当中，将内容按照基础课、工学、理学、管理学、医学、农学、法学、经济学、艺术学、文学、教育学、哲学和历史学这12个一级学科的大分类，92个二级学科的次分类，再到504个专业，乃至专业之中7590门课程的精细划分进行展示，与高校课程高度同步、精细匹配，满足高校场景下的数字资源使用需求。</w:t>
      </w:r>
    </w:p>
    <w:p w14:paraId="555B2B4A">
      <w:pPr>
        <w:pStyle w:val="3"/>
        <w:bidi w:val="0"/>
        <w:rPr>
          <w:rFonts w:hint="eastAsia"/>
        </w:rPr>
      </w:pPr>
      <w:bookmarkStart w:id="7" w:name="_Toc19832"/>
      <w:r>
        <w:rPr>
          <w:rFonts w:hint="eastAsia"/>
          <w:lang w:eastAsia="zh-CN"/>
        </w:rPr>
        <w:t>（</w:t>
      </w:r>
      <w:r>
        <w:rPr>
          <w:rFonts w:hint="eastAsia"/>
          <w:lang w:val="en-US" w:eastAsia="zh-CN"/>
        </w:rPr>
        <w:t>五）</w:t>
      </w:r>
      <w:r>
        <w:rPr>
          <w:rFonts w:hint="eastAsia"/>
        </w:rPr>
        <w:t>读秀知识库</w:t>
      </w:r>
      <w:bookmarkEnd w:id="7"/>
    </w:p>
    <w:p w14:paraId="22716765">
      <w:pPr>
        <w:spacing w:line="500" w:lineRule="exact"/>
        <w:ind w:firstLine="560" w:firstLineChars="200"/>
        <w:rPr>
          <w:rFonts w:hint="eastAsia" w:ascii="仿宋_GB2312" w:eastAsia="仿宋_GB2312"/>
          <w:sz w:val="28"/>
          <w:szCs w:val="28"/>
        </w:rPr>
      </w:pPr>
      <w:r>
        <w:rPr>
          <w:rFonts w:hint="eastAsia" w:ascii="仿宋_GB2312" w:eastAsia="仿宋_GB2312"/>
          <w:sz w:val="28"/>
          <w:szCs w:val="28"/>
        </w:rPr>
        <w:t>读秀知识库由海量全文数据及资料基本信息组成的超大型数据库。以海量的中文图书和全文资料为基础，为用户提供深入内容的章节和全文检索，部分文献的原文试读，以及高效查找、获取各种文献类型学术资源的一站式检索，周到的参考咨询服务，是一个真正意义上的学术搜索引擎及文献服务平台。</w:t>
      </w:r>
    </w:p>
    <w:p w14:paraId="5E798C1A">
      <w:pPr>
        <w:pStyle w:val="3"/>
        <w:pageBreakBefore w:val="0"/>
        <w:widowControl w:val="0"/>
        <w:kinsoku/>
        <w:wordWrap/>
        <w:overflowPunct/>
        <w:topLinePunct w:val="0"/>
        <w:autoSpaceDE/>
        <w:autoSpaceDN/>
        <w:bidi w:val="0"/>
        <w:adjustRightInd/>
        <w:snapToGrid/>
        <w:spacing w:line="500" w:lineRule="exact"/>
        <w:textAlignment w:val="auto"/>
        <w:rPr>
          <w:rFonts w:hint="eastAsia"/>
          <w:lang w:eastAsia="zh-CN"/>
        </w:rPr>
      </w:pPr>
      <w:bookmarkStart w:id="8" w:name="_Toc21952"/>
      <w:r>
        <w:rPr>
          <w:rFonts w:hint="eastAsia"/>
          <w:lang w:eastAsia="zh-CN"/>
        </w:rPr>
        <w:t>（</w:t>
      </w:r>
      <w:r>
        <w:rPr>
          <w:rFonts w:hint="eastAsia"/>
          <w:lang w:val="en-US" w:eastAsia="zh-CN"/>
        </w:rPr>
        <w:t>六</w:t>
      </w:r>
      <w:r>
        <w:rPr>
          <w:rFonts w:hint="eastAsia"/>
          <w:lang w:eastAsia="zh-CN"/>
        </w:rPr>
        <w:t>）龙源期刊网</w:t>
      </w:r>
      <w:bookmarkEnd w:id="8"/>
    </w:p>
    <w:p w14:paraId="200FB69B">
      <w:pPr>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仿宋_GB2312" w:eastAsia="仿宋_GB2312"/>
          <w:sz w:val="28"/>
          <w:szCs w:val="28"/>
        </w:rPr>
      </w:pPr>
      <w:r>
        <w:rPr>
          <w:rFonts w:hint="eastAsia" w:ascii="仿宋_GB2312" w:eastAsia="仿宋_GB2312"/>
          <w:sz w:val="28"/>
          <w:szCs w:val="28"/>
        </w:rPr>
        <w:t>龙源期刊网</w:t>
      </w:r>
      <w:r>
        <w:rPr>
          <w:rFonts w:ascii="仿宋_GB2312" w:eastAsia="仿宋_GB2312"/>
          <w:sz w:val="28"/>
          <w:szCs w:val="28"/>
        </w:rPr>
        <w:t>创建于1998年，全文在线的综合性人文大众类期刊品种达到4200多种，优质版权文章数量超过2500万篇，内容涵盖时政、党建、管理、财经、文学、艺术、哲学、历史、社会、科普、军事、教育、家庭、体育、休闲、健康、时尚、职场等全领域。</w:t>
      </w:r>
    </w:p>
    <w:p w14:paraId="32474E61">
      <w:pPr>
        <w:pStyle w:val="3"/>
        <w:pageBreakBefore w:val="0"/>
        <w:widowControl w:val="0"/>
        <w:kinsoku/>
        <w:wordWrap/>
        <w:overflowPunct/>
        <w:topLinePunct w:val="0"/>
        <w:autoSpaceDE/>
        <w:autoSpaceDN/>
        <w:bidi w:val="0"/>
        <w:adjustRightInd/>
        <w:snapToGrid/>
        <w:spacing w:line="500" w:lineRule="exact"/>
        <w:textAlignment w:val="auto"/>
        <w:rPr>
          <w:rFonts w:hint="eastAsia"/>
        </w:rPr>
      </w:pPr>
      <w:bookmarkStart w:id="9" w:name="_Toc6781"/>
      <w:r>
        <w:rPr>
          <w:rFonts w:hint="eastAsia"/>
          <w:lang w:eastAsia="zh-CN"/>
        </w:rPr>
        <w:t>（</w:t>
      </w:r>
      <w:r>
        <w:rPr>
          <w:rFonts w:hint="eastAsia"/>
          <w:lang w:val="en-US" w:eastAsia="zh-CN"/>
        </w:rPr>
        <w:t>七）</w:t>
      </w:r>
      <w:r>
        <w:rPr>
          <w:rFonts w:hint="eastAsia"/>
        </w:rPr>
        <w:t>思政课数据库</w:t>
      </w:r>
      <w:bookmarkEnd w:id="9"/>
    </w:p>
    <w:p w14:paraId="57132FE6">
      <w:pPr>
        <w:pageBreakBefore w:val="0"/>
        <w:widowControl w:val="0"/>
        <w:kinsoku/>
        <w:wordWrap/>
        <w:overflowPunct/>
        <w:topLinePunct w:val="0"/>
        <w:autoSpaceDE/>
        <w:autoSpaceDN/>
        <w:bidi w:val="0"/>
        <w:adjustRightInd/>
        <w:snapToGrid/>
        <w:spacing w:line="500" w:lineRule="exact"/>
        <w:ind w:firstLine="480"/>
        <w:textAlignment w:val="auto"/>
        <w:rPr>
          <w:rFonts w:hint="eastAsia" w:ascii="仿宋_GB2312" w:eastAsia="仿宋_GB2312"/>
          <w:sz w:val="28"/>
          <w:szCs w:val="28"/>
        </w:rPr>
      </w:pPr>
      <w:r>
        <w:rPr>
          <w:rFonts w:hint="eastAsia" w:ascii="仿宋_GB2312" w:eastAsia="仿宋_GB2312"/>
          <w:sz w:val="28"/>
          <w:szCs w:val="28"/>
        </w:rPr>
        <w:t>思政课数据库依托众多专家学者的权威师资力量，现已建成以习近平新时代中国特色社会主义思想为核心内容，涵盖马列主义毛泽东思想、中国特色社会主义理论体系、党史国史国情、思想道德与法治、“五位一体”总体布局、形势与政策、中华优秀传统文化等九大专辑的完整思政课程体系。提供教学课件、课程讲义、习题试卷等教学资源。</w:t>
      </w:r>
    </w:p>
    <w:p w14:paraId="42CDD3D3">
      <w:pPr>
        <w:pStyle w:val="3"/>
        <w:spacing w:before="0" w:after="0" w:line="500" w:lineRule="exact"/>
        <w:ind w:firstLine="640" w:firstLineChars="200"/>
        <w:rPr>
          <w:rFonts w:hint="eastAsia" w:ascii="楷体" w:hAnsi="楷体" w:eastAsia="楷体"/>
        </w:rPr>
      </w:pPr>
      <w:bookmarkStart w:id="10" w:name="_Toc248"/>
      <w:r>
        <w:rPr>
          <w:rFonts w:hint="eastAsia" w:ascii="楷体" w:hAnsi="楷体"/>
          <w:lang w:eastAsia="zh-CN"/>
        </w:rPr>
        <w:t>（</w:t>
      </w:r>
      <w:r>
        <w:rPr>
          <w:rFonts w:hint="eastAsia" w:ascii="楷体" w:hAnsi="楷体"/>
          <w:lang w:val="en-US" w:eastAsia="zh-CN"/>
        </w:rPr>
        <w:t>八）</w:t>
      </w:r>
      <w:r>
        <w:rPr>
          <w:rFonts w:hint="eastAsia" w:ascii="楷体" w:hAnsi="楷体" w:eastAsia="楷体"/>
        </w:rPr>
        <w:t>高校信息素养教育数据库</w:t>
      </w:r>
      <w:bookmarkEnd w:id="10"/>
    </w:p>
    <w:p w14:paraId="57A7619A">
      <w:pPr>
        <w:spacing w:line="500" w:lineRule="exact"/>
        <w:ind w:firstLine="560" w:firstLineChars="200"/>
        <w:rPr>
          <w:rFonts w:hint="eastAsia" w:ascii="仿宋_GB2312" w:eastAsia="仿宋_GB2312"/>
          <w:sz w:val="28"/>
          <w:szCs w:val="28"/>
        </w:rPr>
      </w:pPr>
      <w:r>
        <w:rPr>
          <w:rFonts w:hint="eastAsia" w:ascii="仿宋_GB2312" w:eastAsia="仿宋_GB2312"/>
          <w:sz w:val="28"/>
          <w:szCs w:val="28"/>
        </w:rPr>
        <w:t>高校信息素养教育数据库涵盖了概念理论篇、检索技术篇、信息资源篇、检索系统篇、知识管理篇、学术资源篇、学术写作篇、科研工具篇、应用场景篇九大模块的数百节培训课程，以微视频的方式，通过2-5分钟讲述一个知识点，视频简短，但是干货满满，便于利用碎片化时间进行学习，可以视为高校《文献检索》或《信息检索》课程的升级版，跳出传统文检课的框架，重新定义信息素养教育的核心和逻辑；本数据库采用全案例教学，注重探究，将知识点嵌入到具体的案例中，在案例设计的过程中强化探究性，同时每个课程后面有相关的课后练习题，从而实现边学边练习。</w:t>
      </w:r>
    </w:p>
    <w:p w14:paraId="3157E901">
      <w:pPr>
        <w:pStyle w:val="3"/>
        <w:bidi w:val="0"/>
        <w:rPr>
          <w:rFonts w:hint="eastAsia"/>
        </w:rPr>
      </w:pPr>
      <w:bookmarkStart w:id="11" w:name="_Toc1826"/>
      <w:r>
        <w:rPr>
          <w:rFonts w:hint="eastAsia"/>
          <w:lang w:eastAsia="zh-CN"/>
        </w:rPr>
        <w:t>（</w:t>
      </w:r>
      <w:r>
        <w:rPr>
          <w:rFonts w:hint="eastAsia"/>
          <w:lang w:val="en-US" w:eastAsia="zh-CN"/>
        </w:rPr>
        <w:t>九）</w:t>
      </w:r>
      <w:r>
        <w:rPr>
          <w:rFonts w:hint="eastAsia"/>
        </w:rPr>
        <w:t>中文在线（书香中国）</w:t>
      </w:r>
      <w:bookmarkEnd w:id="11"/>
    </w:p>
    <w:p w14:paraId="7A3D7A25">
      <w:pPr>
        <w:spacing w:line="500" w:lineRule="exact"/>
        <w:ind w:firstLine="560" w:firstLineChars="200"/>
        <w:rPr>
          <w:rFonts w:hint="eastAsia" w:ascii="仿宋_GB2312" w:eastAsia="仿宋_GB2312"/>
          <w:sz w:val="28"/>
          <w:szCs w:val="28"/>
        </w:rPr>
      </w:pPr>
      <w:r>
        <w:rPr>
          <w:rFonts w:hint="eastAsia" w:ascii="仿宋_GB2312" w:eastAsia="仿宋_GB2312"/>
          <w:sz w:val="28"/>
          <w:szCs w:val="28"/>
        </w:rPr>
        <w:t>中文在线（书香中国）图书类型包括</w:t>
      </w:r>
      <w:r>
        <w:rPr>
          <w:rFonts w:ascii="仿宋_GB2312" w:eastAsia="仿宋_GB2312"/>
          <w:sz w:val="28"/>
          <w:szCs w:val="28"/>
        </w:rPr>
        <w:t>小说传记、文学艺术、社会科学、自然科学、医学、经管理财、成功励志等多种类型。可提供电子图书10万册、有声听书3万集、近800种电子期刊。</w:t>
      </w:r>
    </w:p>
    <w:p w14:paraId="5A8503CE">
      <w:pPr>
        <w:pStyle w:val="3"/>
        <w:bidi w:val="0"/>
        <w:rPr>
          <w:rFonts w:hint="eastAsia"/>
        </w:rPr>
      </w:pPr>
      <w:bookmarkStart w:id="12" w:name="_Toc198"/>
      <w:r>
        <w:rPr>
          <w:rFonts w:hint="eastAsia"/>
          <w:lang w:eastAsia="zh-CN"/>
        </w:rPr>
        <w:t>（</w:t>
      </w:r>
      <w:r>
        <w:rPr>
          <w:rFonts w:hint="eastAsia"/>
          <w:lang w:val="en-US" w:eastAsia="zh-CN"/>
        </w:rPr>
        <w:t>十）</w:t>
      </w:r>
      <w:r>
        <w:rPr>
          <w:rFonts w:hint="eastAsia"/>
        </w:rPr>
        <w:t>中科VIPExam考试学习资源数据库</w:t>
      </w:r>
      <w:bookmarkEnd w:id="12"/>
    </w:p>
    <w:p w14:paraId="69AA8CDC">
      <w:pPr>
        <w:spacing w:line="500" w:lineRule="exact"/>
        <w:ind w:firstLine="560" w:firstLineChars="200"/>
        <w:rPr>
          <w:rFonts w:hint="eastAsia" w:ascii="仿宋_GB2312" w:eastAsia="仿宋_GB2312"/>
          <w:sz w:val="28"/>
          <w:szCs w:val="28"/>
        </w:rPr>
      </w:pPr>
      <w:r>
        <w:rPr>
          <w:rFonts w:hint="eastAsia" w:ascii="仿宋_GB2312" w:eastAsia="仿宋_GB2312"/>
          <w:sz w:val="28"/>
          <w:szCs w:val="28"/>
        </w:rPr>
        <w:t>中科VIPExam考试学习资源数据库收录外语、计算机、考研、公务员、职业资格、财经、工程、司法、医学、专升本、自考、实用职业技能共12大专辑2200余个考试科目的视频课程、历年真题试卷与模拟试卷，并提供了课程学练、模拟自测、错题记录、错题组卷、专项练习、学习进展等高效自主学习工具。</w:t>
      </w:r>
    </w:p>
    <w:p w14:paraId="440A98DC">
      <w:pPr>
        <w:rPr>
          <w:rFonts w:hint="eastAsia"/>
          <w:sz w:val="32"/>
          <w:szCs w:val="32"/>
        </w:rPr>
      </w:pPr>
      <w:r>
        <w:rPr>
          <w:rFonts w:hint="eastAsia"/>
          <w:sz w:val="32"/>
          <w:szCs w:val="32"/>
        </w:rPr>
        <w:br w:type="page"/>
      </w:r>
    </w:p>
    <w:p w14:paraId="107902B7">
      <w:pPr>
        <w:pStyle w:val="2"/>
        <w:bidi w:val="0"/>
        <w:ind w:firstLine="640" w:firstLineChars="200"/>
        <w:rPr>
          <w:rFonts w:hint="eastAsia"/>
        </w:rPr>
      </w:pPr>
      <w:bookmarkStart w:id="13" w:name="_Toc1185"/>
      <w:r>
        <w:rPr>
          <w:rFonts w:hint="eastAsia"/>
        </w:rPr>
        <w:t>二、数字资源访问</w:t>
      </w:r>
      <w:bookmarkEnd w:id="13"/>
    </w:p>
    <w:p w14:paraId="78822984">
      <w:pPr>
        <w:pStyle w:val="3"/>
        <w:bidi w:val="0"/>
        <w:rPr>
          <w:rFonts w:hint="eastAsia"/>
        </w:rPr>
      </w:pPr>
      <w:bookmarkStart w:id="14" w:name="_Toc10031"/>
      <w:r>
        <w:rPr>
          <w:rFonts w:hint="eastAsia"/>
        </w:rPr>
        <w:t>（一）数字资源校内访问流程</w:t>
      </w:r>
      <w:bookmarkEnd w:id="14"/>
    </w:p>
    <w:p w14:paraId="71248529">
      <w:pPr>
        <w:spacing w:line="460" w:lineRule="exact"/>
        <w:ind w:firstLine="560" w:firstLineChars="200"/>
        <w:rPr>
          <w:rFonts w:hint="eastAsia" w:ascii="仿宋_GB2312" w:eastAsia="仿宋_GB2312"/>
          <w:color w:val="000000" w:themeColor="text1"/>
          <w:sz w:val="28"/>
          <w:szCs w:val="28"/>
          <w14:textFill>
            <w14:solidFill>
              <w14:schemeClr w14:val="tx1"/>
            </w14:solidFill>
          </w14:textFill>
        </w:rPr>
      </w:pPr>
      <w:r>
        <w:rPr>
          <w:rFonts w:hint="eastAsia" w:ascii="仿宋_GB2312" w:eastAsia="仿宋_GB2312"/>
          <w:color w:val="000000" w:themeColor="text1"/>
          <w:sz w:val="28"/>
          <w:szCs w:val="28"/>
          <w14:textFill>
            <w14:solidFill>
              <w14:schemeClr w14:val="tx1"/>
            </w14:solidFill>
          </w14:textFill>
        </w:rPr>
        <w:t>1.打开图书馆网站</w:t>
      </w:r>
      <w:r>
        <w:fldChar w:fldCharType="begin"/>
      </w:r>
      <w:r>
        <w:instrText xml:space="preserve">HYPERLINK "https://library.sdvcst.edu.cn/"</w:instrText>
      </w:r>
      <w:r>
        <w:fldChar w:fldCharType="separate"/>
      </w:r>
      <w:r>
        <w:rPr>
          <w:rStyle w:val="18"/>
          <w:rFonts w:ascii="仿宋_GB2312" w:eastAsia="仿宋_GB2312"/>
          <w:sz w:val="28"/>
          <w:szCs w:val="28"/>
        </w:rPr>
        <w:t>https://library.sdvcst.edu.cn/</w:t>
      </w:r>
      <w:r>
        <w:fldChar w:fldCharType="end"/>
      </w:r>
      <w:r>
        <w:rPr>
          <w:rFonts w:hint="eastAsia" w:ascii="仿宋_GB2312" w:eastAsia="仿宋_GB2312"/>
          <w:color w:val="000000" w:themeColor="text1"/>
          <w:sz w:val="28"/>
          <w:szCs w:val="28"/>
          <w14:textFill>
            <w14:solidFill>
              <w14:schemeClr w14:val="tx1"/>
            </w14:solidFill>
          </w14:textFill>
        </w:rPr>
        <w:t>或通过学校主页进入图书馆网页</w:t>
      </w:r>
    </w:p>
    <w:p w14:paraId="50BEF1F5">
      <w:pPr>
        <w:spacing w:before="156" w:beforeLines="50" w:after="156" w:afterLines="50"/>
        <w:jc w:val="center"/>
        <w:rPr>
          <w:rFonts w:hint="eastAsia" w:ascii="仿宋_GB2312" w:eastAsia="仿宋_GB2312"/>
          <w:color w:val="000000" w:themeColor="text1"/>
          <w:sz w:val="28"/>
          <w:szCs w:val="28"/>
          <w14:textFill>
            <w14:solidFill>
              <w14:schemeClr w14:val="tx1"/>
            </w14:solidFill>
          </w14:textFill>
        </w:rPr>
      </w:pPr>
      <w:r>
        <w:rPr>
          <w:rFonts w:ascii="仿宋_GB2312" w:eastAsia="仿宋_GB2312"/>
          <w:color w:val="000000" w:themeColor="text1"/>
          <w:sz w:val="28"/>
          <w:szCs w:val="28"/>
          <w14:textFill>
            <w14:solidFill>
              <w14:schemeClr w14:val="tx1"/>
            </w14:solidFill>
          </w14:textFill>
          <w14:ligatures w14:val="none"/>
        </w:rPr>
        <mc:AlternateContent>
          <mc:Choice Requires="wps">
            <w:drawing>
              <wp:anchor distT="0" distB="0" distL="114300" distR="114300" simplePos="0" relativeHeight="251663360" behindDoc="0" locked="0" layoutInCell="1" allowOverlap="1">
                <wp:simplePos x="0" y="0"/>
                <wp:positionH relativeFrom="column">
                  <wp:posOffset>2724785</wp:posOffset>
                </wp:positionH>
                <wp:positionV relativeFrom="paragraph">
                  <wp:posOffset>1586865</wp:posOffset>
                </wp:positionV>
                <wp:extent cx="762000" cy="0"/>
                <wp:effectExtent l="0" t="0" r="0" b="0"/>
                <wp:wrapNone/>
                <wp:docPr id="2112681978" name="直接连接符 11"/>
                <wp:cNvGraphicFramePr/>
                <a:graphic xmlns:a="http://schemas.openxmlformats.org/drawingml/2006/main">
                  <a:graphicData uri="http://schemas.microsoft.com/office/word/2010/wordprocessingShape">
                    <wps:wsp>
                      <wps:cNvCnPr/>
                      <wps:spPr>
                        <a:xfrm>
                          <a:off x="0" y="0"/>
                          <a:ext cx="762000" cy="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11" o:spid="_x0000_s1026" o:spt="20" style="position:absolute;left:0pt;margin-left:214.55pt;margin-top:124.95pt;height:0pt;width:60pt;z-index:251663360;mso-width-relative:page;mso-height-relative:page;" filled="f" stroked="t" coordsize="21600,21600" o:gfxdata="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BxK2x7aAAAACwEAAA8AAAAAAAAAAQAgAAAAIgAAAGRycy9kb3ducmV2LnhtbFBLAQIUABQAAAAI&#10;AIdO4kC35n8s6wEAALsDAAAOAAAAAAAAAAEAIAAAACkBAABkcnMvZTJvRG9jLnhtbFBLBQYAAAAA&#10;BgAGAFkBAACGBQAAAAA=&#10;">
                <v:fill on="f" focussize="0,0"/>
                <v:stroke weight="1.5pt" color="#C00000 [3204]" miterlimit="8" joinstyle="miter"/>
                <v:imagedata o:title=""/>
                <o:lock v:ext="edit" aspectratio="f"/>
              </v:line>
            </w:pict>
          </mc:Fallback>
        </mc:AlternateContent>
      </w:r>
      <w:r>
        <w:rPr>
          <w:rFonts w:ascii="仿宋_GB2312" w:eastAsia="仿宋_GB2312"/>
          <w:color w:val="000000" w:themeColor="text1"/>
          <w:sz w:val="28"/>
          <w:szCs w:val="28"/>
          <w14:textFill>
            <w14:solidFill>
              <w14:schemeClr w14:val="tx1"/>
            </w14:solidFill>
          </w14:textFill>
          <w14:ligatures w14:val="none"/>
        </w:rPr>
        <mc:AlternateContent>
          <mc:Choice Requires="wps">
            <w:drawing>
              <wp:anchor distT="0" distB="0" distL="114300" distR="114300" simplePos="0" relativeHeight="251664384" behindDoc="0" locked="0" layoutInCell="1" allowOverlap="1">
                <wp:simplePos x="0" y="0"/>
                <wp:positionH relativeFrom="column">
                  <wp:posOffset>2729865</wp:posOffset>
                </wp:positionH>
                <wp:positionV relativeFrom="paragraph">
                  <wp:posOffset>1336040</wp:posOffset>
                </wp:positionV>
                <wp:extent cx="0" cy="260350"/>
                <wp:effectExtent l="0" t="0" r="38100" b="25400"/>
                <wp:wrapNone/>
                <wp:docPr id="2018001528" name="直接连接符 12"/>
                <wp:cNvGraphicFramePr/>
                <a:graphic xmlns:a="http://schemas.openxmlformats.org/drawingml/2006/main">
                  <a:graphicData uri="http://schemas.microsoft.com/office/word/2010/wordprocessingShape">
                    <wps:wsp>
                      <wps:cNvCnPr/>
                      <wps:spPr>
                        <a:xfrm>
                          <a:off x="0" y="0"/>
                          <a:ext cx="0" cy="26035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12" o:spid="_x0000_s1026" o:spt="20" style="position:absolute;left:0pt;margin-left:214.95pt;margin-top:105.2pt;height:20.5pt;width:0pt;z-index:251664384;mso-width-relative:page;mso-height-relative:page;" filled="f" stroked="t" coordsize="21600,21600" o:gfxdata="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PrdZU7aAAAACwEAAA8AAAAAAAAAAQAgAAAAIgAAAGRycy9kb3ducmV2LnhtbFBLAQIUABQAAAAI&#10;AIdO4kCy7Uzu6wEAALsDAAAOAAAAAAAAAAEAIAAAACkBAABkcnMvZTJvRG9jLnhtbFBLBQYAAAAA&#10;BgAGAFkBAACGBQAAAAA=&#10;">
                <v:fill on="f" focussize="0,0"/>
                <v:stroke weight="1.5pt" color="#C00000 [3204]" miterlimit="8" joinstyle="miter"/>
                <v:imagedata o:title=""/>
                <o:lock v:ext="edit" aspectratio="f"/>
              </v:line>
            </w:pict>
          </mc:Fallback>
        </mc:AlternateContent>
      </w:r>
      <w:r>
        <w:rPr>
          <w:rFonts w:ascii="仿宋_GB2312" w:eastAsia="仿宋_GB2312"/>
          <w:color w:val="000000" w:themeColor="text1"/>
          <w:sz w:val="28"/>
          <w:szCs w:val="28"/>
          <w14:textFill>
            <w14:solidFill>
              <w14:schemeClr w14:val="tx1"/>
            </w14:solidFill>
          </w14:textFill>
          <w14:ligatures w14:val="none"/>
        </w:rPr>
        <mc:AlternateContent>
          <mc:Choice Requires="wps">
            <w:drawing>
              <wp:anchor distT="0" distB="0" distL="114300" distR="114300" simplePos="0" relativeHeight="251665408" behindDoc="0" locked="0" layoutInCell="1" allowOverlap="1">
                <wp:simplePos x="0" y="0"/>
                <wp:positionH relativeFrom="column">
                  <wp:posOffset>3482340</wp:posOffset>
                </wp:positionH>
                <wp:positionV relativeFrom="paragraph">
                  <wp:posOffset>1336040</wp:posOffset>
                </wp:positionV>
                <wp:extent cx="0" cy="260350"/>
                <wp:effectExtent l="0" t="0" r="38100" b="25400"/>
                <wp:wrapNone/>
                <wp:docPr id="1664582154" name="直接连接符 12"/>
                <wp:cNvGraphicFramePr/>
                <a:graphic xmlns:a="http://schemas.openxmlformats.org/drawingml/2006/main">
                  <a:graphicData uri="http://schemas.microsoft.com/office/word/2010/wordprocessingShape">
                    <wps:wsp>
                      <wps:cNvCnPr/>
                      <wps:spPr>
                        <a:xfrm>
                          <a:off x="0" y="0"/>
                          <a:ext cx="0" cy="26035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12" o:spid="_x0000_s1026" o:spt="20" style="position:absolute;left:0pt;margin-left:274.2pt;margin-top:105.2pt;height:20.5pt;width:0pt;z-index:251665408;mso-width-relative:page;mso-height-relative:page;" filled="f" stroked="t" coordsize="21600,21600" o:gfxdata="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IQqv9jaAAAACwEAAA8AAAAAAAAAAQAgAAAAIgAAAGRycy9kb3ducmV2LnhtbFBLAQIUABQAAAAI&#10;AIdO4kB6+RYY6wEAALsDAAAOAAAAAAAAAAEAIAAAACkBAABkcnMvZTJvRG9jLnhtbFBLBQYAAAAA&#10;BgAGAFkBAACGBQAAAAA=&#10;">
                <v:fill on="f" focussize="0,0"/>
                <v:stroke weight="1.5pt" color="#C00000 [3204]" miterlimit="8" joinstyle="miter"/>
                <v:imagedata o:title=""/>
                <o:lock v:ext="edit" aspectratio="f"/>
              </v:line>
            </w:pict>
          </mc:Fallback>
        </mc:AlternateContent>
      </w:r>
      <w:r>
        <w:rPr>
          <w:rFonts w:ascii="仿宋_GB2312" w:eastAsia="仿宋_GB2312"/>
          <w:color w:val="000000" w:themeColor="text1"/>
          <w:sz w:val="28"/>
          <w:szCs w:val="28"/>
          <w14:textFill>
            <w14:solidFill>
              <w14:schemeClr w14:val="tx1"/>
            </w14:solidFill>
          </w14:textFill>
          <w14:ligatures w14:val="none"/>
        </w:rPr>
        <mc:AlternateContent>
          <mc:Choice Requires="wps">
            <w:drawing>
              <wp:anchor distT="0" distB="0" distL="114300" distR="114300" simplePos="0" relativeHeight="251662336" behindDoc="0" locked="0" layoutInCell="1" allowOverlap="1">
                <wp:simplePos x="0" y="0"/>
                <wp:positionH relativeFrom="column">
                  <wp:posOffset>2724150</wp:posOffset>
                </wp:positionH>
                <wp:positionV relativeFrom="paragraph">
                  <wp:posOffset>1346200</wp:posOffset>
                </wp:positionV>
                <wp:extent cx="762000" cy="0"/>
                <wp:effectExtent l="0" t="0" r="0" b="0"/>
                <wp:wrapNone/>
                <wp:docPr id="517606190" name="直接连接符 11"/>
                <wp:cNvGraphicFramePr/>
                <a:graphic xmlns:a="http://schemas.openxmlformats.org/drawingml/2006/main">
                  <a:graphicData uri="http://schemas.microsoft.com/office/word/2010/wordprocessingShape">
                    <wps:wsp>
                      <wps:cNvCnPr/>
                      <wps:spPr>
                        <a:xfrm>
                          <a:off x="0" y="0"/>
                          <a:ext cx="762000" cy="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11" o:spid="_x0000_s1026" o:spt="20" style="position:absolute;left:0pt;margin-left:214.5pt;margin-top:106pt;height:0pt;width:60pt;z-index:251662336;mso-width-relative:page;mso-height-relative:page;" filled="f" stroked="t" coordsize="21600,21600" o:gfxdata="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zs62CNoAAAALAQAADwAAAAAAAAABACAAAAAiAAAAZHJzL2Rvd25yZXYueG1sUEsBAhQAFAAAAAgA&#10;h07iQFbo4wHqAQAAugMAAA4AAAAAAAAAAQAgAAAAKQEAAGRycy9lMm9Eb2MueG1sUEsFBgAAAAAG&#10;AAYAWQEAAIUFAAAAAA==&#10;">
                <v:fill on="f" focussize="0,0"/>
                <v:stroke weight="1.5pt" color="#C00000 [3204]" miterlimit="8" joinstyle="miter"/>
                <v:imagedata o:title=""/>
                <o:lock v:ext="edit" aspectratio="f"/>
              </v:line>
            </w:pict>
          </mc:Fallback>
        </mc:AlternateContent>
      </w:r>
      <w:r>
        <w:rPr>
          <w:rFonts w:ascii="仿宋_GB2312" w:eastAsia="仿宋_GB2312"/>
          <w:color w:val="000000" w:themeColor="text1"/>
          <w:sz w:val="28"/>
          <w:szCs w:val="28"/>
          <w14:textFill>
            <w14:solidFill>
              <w14:schemeClr w14:val="tx1"/>
            </w14:solidFill>
          </w14:textFill>
        </w:rPr>
        <w:drawing>
          <wp:inline distT="0" distB="0" distL="0" distR="0">
            <wp:extent cx="5657850" cy="3581400"/>
            <wp:effectExtent l="0" t="0" r="0" b="0"/>
            <wp:docPr id="19123760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376016" name="图片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657850" cy="3581400"/>
                    </a:xfrm>
                    <a:prstGeom prst="rect">
                      <a:avLst/>
                    </a:prstGeom>
                    <a:noFill/>
                    <a:ln>
                      <a:noFill/>
                    </a:ln>
                  </pic:spPr>
                </pic:pic>
              </a:graphicData>
            </a:graphic>
          </wp:inline>
        </w:drawing>
      </w:r>
    </w:p>
    <w:p w14:paraId="735C3FA2">
      <w:pPr>
        <w:spacing w:before="156" w:beforeLines="50" w:after="156" w:afterLines="50"/>
        <w:ind w:firstLine="560" w:firstLineChars="200"/>
        <w:rPr>
          <w:rFonts w:hint="eastAsia" w:ascii="仿宋_GB2312" w:eastAsia="仿宋_GB2312"/>
          <w:color w:val="000000" w:themeColor="text1"/>
          <w:sz w:val="28"/>
          <w:szCs w:val="28"/>
          <w14:textFill>
            <w14:solidFill>
              <w14:schemeClr w14:val="tx1"/>
            </w14:solidFill>
          </w14:textFill>
        </w:rPr>
      </w:pPr>
      <w:r>
        <w:rPr>
          <w:rFonts w:hint="eastAsia" w:ascii="仿宋_GB2312" w:eastAsia="仿宋_GB2312"/>
          <w:color w:val="000000" w:themeColor="text1"/>
          <w:sz w:val="28"/>
          <w:szCs w:val="28"/>
          <w14:textFill>
            <w14:solidFill>
              <w14:schemeClr w14:val="tx1"/>
            </w14:solidFill>
          </w14:textFill>
        </w:rPr>
        <w:t>2.下拉网页到“数字资源”点击“MORE”</w:t>
      </w:r>
    </w:p>
    <w:p w14:paraId="2DA3B843">
      <w:pPr>
        <w:spacing w:before="156" w:beforeLines="50" w:after="156" w:afterLines="50"/>
        <w:rPr>
          <w:rFonts w:hint="eastAsia" w:ascii="仿宋_GB2312" w:eastAsia="仿宋_GB2312"/>
          <w:color w:val="000000" w:themeColor="text1"/>
          <w:sz w:val="28"/>
          <w:szCs w:val="28"/>
          <w14:textFill>
            <w14:solidFill>
              <w14:schemeClr w14:val="tx1"/>
            </w14:solidFill>
          </w14:textFill>
        </w:rPr>
      </w:pPr>
      <w:r>
        <w:rPr>
          <w:rFonts w:hint="eastAsia" w:ascii="仿宋_GB2312" w:eastAsia="仿宋_GB2312"/>
          <w:color w:val="000000" w:themeColor="text1"/>
          <w:sz w:val="28"/>
          <w:szCs w:val="28"/>
          <w14:textFill>
            <w14:solidFill>
              <w14:schemeClr w14:val="tx1"/>
            </w14:solidFill>
          </w14:textFill>
        </w:rPr>
        <mc:AlternateContent>
          <mc:Choice Requires="wps">
            <w:drawing>
              <wp:anchor distT="0" distB="0" distL="114300" distR="114300" simplePos="0" relativeHeight="251659264" behindDoc="0" locked="0" layoutInCell="1" allowOverlap="1">
                <wp:simplePos x="0" y="0"/>
                <wp:positionH relativeFrom="column">
                  <wp:posOffset>3829050</wp:posOffset>
                </wp:positionH>
                <wp:positionV relativeFrom="paragraph">
                  <wp:posOffset>107950</wp:posOffset>
                </wp:positionV>
                <wp:extent cx="2114550" cy="485775"/>
                <wp:effectExtent l="0" t="0" r="19050" b="180975"/>
                <wp:wrapNone/>
                <wp:docPr id="10" name="对话气泡: 圆角矩形 10"/>
                <wp:cNvGraphicFramePr/>
                <a:graphic xmlns:a="http://schemas.openxmlformats.org/drawingml/2006/main">
                  <a:graphicData uri="http://schemas.microsoft.com/office/word/2010/wordprocessingShape">
                    <wps:wsp>
                      <wps:cNvSpPr/>
                      <wps:spPr>
                        <a:xfrm>
                          <a:off x="0" y="0"/>
                          <a:ext cx="2114550" cy="485775"/>
                        </a:xfrm>
                        <a:prstGeom prst="wedgeRoundRectCallout">
                          <a:avLst>
                            <a:gd name="adj1" fmla="val -21864"/>
                            <a:gd name="adj2" fmla="val 80147"/>
                            <a:gd name="adj3" fmla="val 16667"/>
                          </a:avLst>
                        </a:prstGeom>
                        <a:solidFill>
                          <a:schemeClr val="bg1"/>
                        </a:solidFill>
                        <a:ln w="19050"/>
                      </wps:spPr>
                      <wps:style>
                        <a:lnRef idx="2">
                          <a:schemeClr val="accent1">
                            <a:shade val="15000"/>
                          </a:schemeClr>
                        </a:lnRef>
                        <a:fillRef idx="1">
                          <a:schemeClr val="accent1"/>
                        </a:fillRef>
                        <a:effectRef idx="0">
                          <a:schemeClr val="accent1"/>
                        </a:effectRef>
                        <a:fontRef idx="minor">
                          <a:schemeClr val="lt1"/>
                        </a:fontRef>
                      </wps:style>
                      <wps:txbx>
                        <w:txbxContent>
                          <w:p w14:paraId="2CF2DDF9">
                            <w:pPr>
                              <w:ind w:firstLine="240" w:firstLineChars="100"/>
                              <w:rPr>
                                <w:rFonts w:hint="eastAsia" w:ascii="黑体" w:hAnsi="黑体" w:eastAsia="黑体"/>
                                <w:color w:val="FF0000"/>
                                <w:sz w:val="24"/>
                                <w:szCs w:val="24"/>
                              </w:rPr>
                            </w:pPr>
                            <w:r>
                              <w:rPr>
                                <w:rFonts w:hint="eastAsia" w:ascii="黑体" w:hAnsi="黑体" w:eastAsia="黑体"/>
                                <w:color w:val="FF0000"/>
                                <w:sz w:val="24"/>
                                <w:szCs w:val="24"/>
                              </w:rPr>
                              <w:t>点击了解更多数字资源</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圆角矩形 10" o:spid="_x0000_s1026" o:spt="62" type="#_x0000_t62" style="position:absolute;left:0pt;margin-left:301.5pt;margin-top:8.5pt;height:38.25pt;width:166.5pt;z-index:251659264;v-text-anchor:middle;mso-width-relative:page;mso-height-relative:page;" fillcolor="#FFFFFF [3212]" filled="t" stroked="t" coordsize="21600,21600" o:gfxdata="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" adj="6077,28112,14400">
                <v:fill on="t" focussize="0,0"/>
                <v:stroke weight="1.5pt" color="#172C51 [3204]" miterlimit="8" joinstyle="miter"/>
                <v:imagedata o:title=""/>
                <o:lock v:ext="edit" aspectratio="f"/>
                <v:textbox>
                  <w:txbxContent>
                    <w:p w14:paraId="2CF2DDF9">
                      <w:pPr>
                        <w:ind w:firstLine="240" w:firstLineChars="100"/>
                        <w:rPr>
                          <w:rFonts w:hint="eastAsia" w:ascii="黑体" w:hAnsi="黑体" w:eastAsia="黑体"/>
                          <w:color w:val="FF0000"/>
                          <w:sz w:val="24"/>
                          <w:szCs w:val="24"/>
                        </w:rPr>
                      </w:pPr>
                      <w:r>
                        <w:rPr>
                          <w:rFonts w:hint="eastAsia" w:ascii="黑体" w:hAnsi="黑体" w:eastAsia="黑体"/>
                          <w:color w:val="FF0000"/>
                          <w:sz w:val="24"/>
                          <w:szCs w:val="24"/>
                        </w:rPr>
                        <w:t>点击了解更多数字资源</w:t>
                      </w:r>
                    </w:p>
                  </w:txbxContent>
                </v:textbox>
              </v:shape>
            </w:pict>
          </mc:Fallback>
        </mc:AlternateContent>
      </w:r>
      <w:r>
        <w:rPr>
          <w:rFonts w:ascii="仿宋_GB2312" w:eastAsia="仿宋_GB2312"/>
          <w:color w:val="000000" w:themeColor="text1"/>
          <w:sz w:val="28"/>
          <w:szCs w:val="28"/>
          <w14:textFill>
            <w14:solidFill>
              <w14:schemeClr w14:val="tx1"/>
            </w14:solidFill>
          </w14:textFill>
        </w:rPr>
        <w:drawing>
          <wp:inline distT="0" distB="0" distL="0" distR="0">
            <wp:extent cx="5657850" cy="2781300"/>
            <wp:effectExtent l="0" t="0" r="0" b="0"/>
            <wp:docPr id="58413867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138676" name="图片 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657850" cy="2781300"/>
                    </a:xfrm>
                    <a:prstGeom prst="rect">
                      <a:avLst/>
                    </a:prstGeom>
                    <a:noFill/>
                    <a:ln>
                      <a:noFill/>
                    </a:ln>
                  </pic:spPr>
                </pic:pic>
              </a:graphicData>
            </a:graphic>
          </wp:inline>
        </w:drawing>
      </w:r>
    </w:p>
    <w:p w14:paraId="6B2F3051">
      <w:pPr>
        <w:spacing w:before="156" w:beforeLines="50" w:after="156" w:afterLines="50"/>
        <w:ind w:firstLine="560" w:firstLineChars="200"/>
        <w:rPr>
          <w:rFonts w:hint="eastAsia" w:ascii="仿宋_GB2312" w:eastAsia="仿宋_GB2312"/>
          <w:color w:val="000000" w:themeColor="text1"/>
          <w:sz w:val="28"/>
          <w:szCs w:val="28"/>
          <w14:textFill>
            <w14:solidFill>
              <w14:schemeClr w14:val="tx1"/>
            </w14:solidFill>
          </w14:textFill>
        </w:rPr>
      </w:pPr>
      <w:r>
        <w:rPr>
          <w:rFonts w:hint="eastAsia" w:ascii="仿宋_GB2312" w:eastAsia="仿宋_GB2312"/>
          <w:color w:val="000000" w:themeColor="text1"/>
          <w:sz w:val="28"/>
          <w:szCs w:val="28"/>
          <w14:textFill>
            <w14:solidFill>
              <w14:schemeClr w14:val="tx1"/>
            </w14:solidFill>
          </w14:textFill>
        </w:rPr>
        <w:t>3.图书馆数字资源（进入图书馆网站了解更多）</w:t>
      </w:r>
    </w:p>
    <w:p w14:paraId="6024CAF9">
      <w:pPr>
        <w:spacing w:before="156" w:beforeLines="50" w:after="156" w:afterLines="50"/>
        <w:jc w:val="center"/>
        <w:rPr>
          <w:rFonts w:hint="eastAsia" w:ascii="仿宋_GB2312" w:eastAsia="仿宋_GB2312"/>
          <w:color w:val="000000" w:themeColor="text1"/>
          <w:sz w:val="28"/>
          <w:szCs w:val="28"/>
          <w14:textFill>
            <w14:solidFill>
              <w14:schemeClr w14:val="tx1"/>
            </w14:solidFill>
          </w14:textFill>
        </w:rPr>
      </w:pPr>
      <w:r>
        <w:rPr>
          <w:rFonts w:hint="eastAsia" w:ascii="仿宋_GB2312" w:eastAsia="仿宋_GB2312"/>
          <w:color w:val="000000" w:themeColor="text1"/>
          <w:sz w:val="28"/>
          <w:szCs w:val="28"/>
          <w14:textFill>
            <w14:solidFill>
              <w14:schemeClr w14:val="tx1"/>
            </w14:solidFill>
          </w14:textFill>
        </w:rPr>
        <w:drawing>
          <wp:inline distT="0" distB="0" distL="0" distR="0">
            <wp:extent cx="5158740" cy="6105525"/>
            <wp:effectExtent l="0" t="0" r="3810" b="0"/>
            <wp:docPr id="40855609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556091" name="图片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166542" cy="6114611"/>
                    </a:xfrm>
                    <a:prstGeom prst="rect">
                      <a:avLst/>
                    </a:prstGeom>
                    <a:noFill/>
                    <a:ln>
                      <a:noFill/>
                    </a:ln>
                  </pic:spPr>
                </pic:pic>
              </a:graphicData>
            </a:graphic>
          </wp:inline>
        </w:drawing>
      </w:r>
    </w:p>
    <w:p w14:paraId="6F4536A3">
      <w:pPr>
        <w:widowControl/>
        <w:jc w:val="left"/>
        <w:rPr>
          <w:rFonts w:hint="eastAsia" w:ascii="仿宋_GB2312" w:eastAsia="仿宋_GB2312"/>
          <w:b/>
          <w:bCs/>
          <w:color w:val="000000" w:themeColor="text1"/>
          <w:sz w:val="28"/>
          <w:szCs w:val="28"/>
          <w14:textFill>
            <w14:solidFill>
              <w14:schemeClr w14:val="tx1"/>
            </w14:solidFill>
          </w14:textFill>
        </w:rPr>
      </w:pPr>
      <w:r>
        <w:rPr>
          <w:rFonts w:hint="eastAsia" w:ascii="仿宋_GB2312" w:eastAsia="仿宋_GB2312"/>
          <w:color w:val="000000" w:themeColor="text1"/>
          <w:sz w:val="28"/>
          <w:szCs w:val="28"/>
          <w14:textFill>
            <w14:solidFill>
              <w14:schemeClr w14:val="tx1"/>
            </w14:solidFill>
          </w14:textFill>
        </w:rPr>
        <w:br w:type="page"/>
      </w:r>
      <w:r>
        <w:rPr>
          <w:rFonts w:hint="eastAsia" w:ascii="仿宋_GB2312" w:eastAsia="仿宋_GB2312"/>
          <w:color w:val="000000" w:themeColor="text1"/>
          <w:sz w:val="28"/>
          <w:szCs w:val="28"/>
          <w:lang w:val="en-US" w:eastAsia="zh-CN"/>
          <w14:textFill>
            <w14:solidFill>
              <w14:schemeClr w14:val="tx1"/>
            </w14:solidFill>
          </w14:textFill>
        </w:rPr>
        <w:t xml:space="preserve">    </w:t>
      </w:r>
      <w:r>
        <w:rPr>
          <w:rFonts w:hint="eastAsia" w:ascii="仿宋_GB2312" w:eastAsia="仿宋_GB2312"/>
          <w:b/>
          <w:bCs/>
          <w:color w:val="000000" w:themeColor="text1"/>
          <w:sz w:val="28"/>
          <w:szCs w:val="28"/>
          <w14:textFill>
            <w14:solidFill>
              <w14:schemeClr w14:val="tx1"/>
            </w14:solidFill>
          </w14:textFill>
        </w:rPr>
        <w:t>数据库链接(点击链接可打开)</w:t>
      </w:r>
    </w:p>
    <w:p w14:paraId="2AEE8CA9">
      <w:pPr>
        <w:spacing w:before="156" w:beforeLines="50" w:after="156" w:afterLines="50"/>
        <w:jc w:val="center"/>
        <w:rPr>
          <w:rFonts w:hint="eastAsia" w:ascii="仿宋_GB2312" w:eastAsia="仿宋_GB2312"/>
          <w:color w:val="000000" w:themeColor="text1"/>
          <w:sz w:val="28"/>
          <w:szCs w:val="28"/>
          <w14:textFill>
            <w14:solidFill>
              <w14:schemeClr w14:val="tx1"/>
            </w14:solidFill>
          </w14:textFill>
        </w:rPr>
      </w:pPr>
      <w:r>
        <w:rPr>
          <w:rFonts w:hint="eastAsia" w:ascii="仿宋_GB2312" w:eastAsia="仿宋_GB2312"/>
          <w:color w:val="000000" w:themeColor="text1"/>
          <w:sz w:val="28"/>
          <w:szCs w:val="28"/>
          <w14:textFill>
            <w14:solidFill>
              <w14:schemeClr w14:val="tx1"/>
            </w14:solidFill>
          </w14:textFill>
        </w:rPr>
        <w:drawing>
          <wp:inline distT="0" distB="0" distL="0" distR="0">
            <wp:extent cx="1799590" cy="424180"/>
            <wp:effectExtent l="0" t="0" r="0" b="0"/>
            <wp:docPr id="7537312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731204" name="图片 1"/>
                    <pic:cNvPicPr>
                      <a:picLocks noChangeAspect="1" noChangeArrowheads="1"/>
                    </pic:cNvPicPr>
                  </pic:nvPicPr>
                  <pic:blipFill>
                    <a:blip r:embed="rId8">
                      <a:extLst>
                        <a:ext uri="{28A0092B-C50C-407E-A947-70E740481C1C}">
                          <a14:useLocalDpi xmlns:a14="http://schemas.microsoft.com/office/drawing/2010/main" val="0"/>
                        </a:ext>
                      </a:extLst>
                    </a:blip>
                    <a:srcRect l="13030" r="10000"/>
                    <a:stretch>
                      <a:fillRect/>
                    </a:stretch>
                  </pic:blipFill>
                  <pic:spPr>
                    <a:xfrm>
                      <a:off x="0" y="0"/>
                      <a:ext cx="1800000" cy="424800"/>
                    </a:xfrm>
                    <a:prstGeom prst="rect">
                      <a:avLst/>
                    </a:prstGeom>
                    <a:noFill/>
                    <a:ln>
                      <a:noFill/>
                    </a:ln>
                  </pic:spPr>
                </pic:pic>
              </a:graphicData>
            </a:graphic>
          </wp:inline>
        </w:drawing>
      </w:r>
    </w:p>
    <w:p w14:paraId="4164AE72">
      <w:pPr>
        <w:spacing w:before="156" w:beforeLines="50" w:after="156" w:afterLines="50"/>
        <w:jc w:val="center"/>
        <w:rPr>
          <w:rFonts w:hint="eastAsia" w:ascii="仿宋_GB2312" w:hAnsi="微软雅黑" w:eastAsia="仿宋_GB2312"/>
          <w:color w:val="000000" w:themeColor="text1"/>
          <w:sz w:val="28"/>
          <w:szCs w:val="28"/>
          <w14:textFill>
            <w14:solidFill>
              <w14:schemeClr w14:val="tx1"/>
            </w14:solidFill>
          </w14:textFill>
        </w:rPr>
      </w:pPr>
      <w:r>
        <w:rPr>
          <w:rFonts w:hint="eastAsia" w:ascii="仿宋_GB2312" w:hAnsi="微软雅黑" w:eastAsia="仿宋_GB2312"/>
          <w:color w:val="000000" w:themeColor="text1"/>
          <w:sz w:val="28"/>
          <w:szCs w:val="28"/>
          <w14:textFill>
            <w14:solidFill>
              <w14:schemeClr w14:val="tx1"/>
            </w14:solidFill>
          </w14:textFill>
        </w:rPr>
        <w:t>山东科技职业学院图书馆书目检索系统</w:t>
      </w:r>
      <w:r>
        <w:fldChar w:fldCharType="begin"/>
      </w:r>
      <w:r>
        <w:instrText xml:space="preserve">HYPERLINK "http://hwts.sdzy.cn:8080/opac/search.php"</w:instrText>
      </w:r>
      <w:r>
        <w:fldChar w:fldCharType="separate"/>
      </w:r>
      <w:r>
        <w:rPr>
          <w:rStyle w:val="18"/>
          <w:rFonts w:hint="eastAsia" w:ascii="仿宋_GB2312" w:hAnsi="微软雅黑" w:eastAsia="仿宋_GB2312"/>
          <w:sz w:val="28"/>
          <w:szCs w:val="28"/>
        </w:rPr>
        <w:t>http://hwts.sdzy.cn:8080/opac/search.php</w:t>
      </w:r>
      <w:r>
        <w:fldChar w:fldCharType="end"/>
      </w:r>
    </w:p>
    <w:p w14:paraId="11E1B31C">
      <w:pPr>
        <w:spacing w:before="156" w:beforeLines="50" w:after="156" w:afterLines="50"/>
        <w:jc w:val="center"/>
        <w:rPr>
          <w:rFonts w:hint="eastAsia" w:ascii="仿宋_GB2312" w:eastAsia="仿宋_GB2312"/>
          <w:color w:val="000000" w:themeColor="text1"/>
          <w:sz w:val="28"/>
          <w:szCs w:val="28"/>
          <w14:textFill>
            <w14:solidFill>
              <w14:schemeClr w14:val="tx1"/>
            </w14:solidFill>
          </w14:textFill>
        </w:rPr>
      </w:pPr>
    </w:p>
    <w:p w14:paraId="7C71C718">
      <w:pPr>
        <w:spacing w:before="156" w:beforeLines="50" w:after="156" w:afterLines="50"/>
        <w:jc w:val="center"/>
        <w:rPr>
          <w:rFonts w:hint="eastAsia" w:ascii="仿宋_GB2312" w:eastAsia="仿宋_GB2312"/>
          <w:color w:val="000000" w:themeColor="text1"/>
          <w:sz w:val="28"/>
          <w:szCs w:val="28"/>
          <w14:textFill>
            <w14:solidFill>
              <w14:schemeClr w14:val="tx1"/>
            </w14:solidFill>
          </w14:textFill>
        </w:rPr>
      </w:pPr>
      <w:r>
        <w:rPr>
          <w:rFonts w:hint="eastAsia" w:ascii="仿宋_GB2312" w:eastAsia="仿宋_GB2312"/>
          <w:color w:val="000000" w:themeColor="text1"/>
          <w:sz w:val="28"/>
          <w:szCs w:val="28"/>
          <w14:textFill>
            <w14:solidFill>
              <w14:schemeClr w14:val="tx1"/>
            </w14:solidFill>
          </w14:textFill>
        </w:rPr>
        <w:drawing>
          <wp:inline distT="0" distB="0" distL="0" distR="0">
            <wp:extent cx="1857375" cy="467995"/>
            <wp:effectExtent l="0" t="0" r="9525" b="8255"/>
            <wp:docPr id="137639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390" name="图片 3"/>
                    <pic:cNvPicPr>
                      <a:picLocks noChangeAspect="1" noChangeArrowheads="1"/>
                    </pic:cNvPicPr>
                  </pic:nvPicPr>
                  <pic:blipFill>
                    <a:blip r:embed="rId9">
                      <a:extLst>
                        <a:ext uri="{28A0092B-C50C-407E-A947-70E740481C1C}">
                          <a14:useLocalDpi xmlns:a14="http://schemas.microsoft.com/office/drawing/2010/main" val="0"/>
                        </a:ext>
                      </a:extLst>
                    </a:blip>
                    <a:srcRect l="14211" t="9978" r="25922" b="6875"/>
                    <a:stretch>
                      <a:fillRect/>
                    </a:stretch>
                  </pic:blipFill>
                  <pic:spPr>
                    <a:xfrm>
                      <a:off x="0" y="0"/>
                      <a:ext cx="1857600" cy="468000"/>
                    </a:xfrm>
                    <a:prstGeom prst="rect">
                      <a:avLst/>
                    </a:prstGeom>
                    <a:noFill/>
                    <a:ln>
                      <a:noFill/>
                    </a:ln>
                  </pic:spPr>
                </pic:pic>
              </a:graphicData>
            </a:graphic>
          </wp:inline>
        </w:drawing>
      </w:r>
    </w:p>
    <w:p w14:paraId="1EDAA72F">
      <w:pPr>
        <w:spacing w:before="156" w:beforeLines="50" w:after="156" w:afterLines="50"/>
        <w:jc w:val="center"/>
        <w:rPr>
          <w:rFonts w:hint="eastAsia" w:ascii="仿宋_GB2312" w:hAnsi="微软雅黑" w:eastAsia="仿宋_GB2312"/>
          <w:color w:val="000000" w:themeColor="text1"/>
          <w:sz w:val="28"/>
          <w:szCs w:val="28"/>
          <w14:textFill>
            <w14:solidFill>
              <w14:schemeClr w14:val="tx1"/>
            </w14:solidFill>
          </w14:textFill>
        </w:rPr>
      </w:pPr>
      <w:r>
        <w:rPr>
          <w:rFonts w:hint="eastAsia" w:ascii="仿宋_GB2312" w:hAnsi="微软雅黑" w:eastAsia="仿宋_GB2312"/>
          <w:color w:val="000000" w:themeColor="text1"/>
          <w:sz w:val="28"/>
          <w:szCs w:val="28"/>
          <w14:textFill>
            <w14:solidFill>
              <w14:schemeClr w14:val="tx1"/>
            </w14:solidFill>
          </w14:textFill>
        </w:rPr>
        <w:t>中国知网（CNKI）全文数据库</w:t>
      </w:r>
      <w:r>
        <w:fldChar w:fldCharType="begin"/>
      </w:r>
      <w:r>
        <w:instrText xml:space="preserve">HYPERLINK "https://www.cnki.net/"</w:instrText>
      </w:r>
      <w:r>
        <w:fldChar w:fldCharType="separate"/>
      </w:r>
      <w:r>
        <w:rPr>
          <w:rStyle w:val="18"/>
          <w:rFonts w:hint="eastAsia" w:ascii="仿宋_GB2312" w:hAnsi="微软雅黑" w:eastAsia="仿宋_GB2312"/>
          <w:sz w:val="28"/>
          <w:szCs w:val="28"/>
        </w:rPr>
        <w:t>https://www.cnki.net/</w:t>
      </w:r>
      <w:r>
        <w:fldChar w:fldCharType="end"/>
      </w:r>
    </w:p>
    <w:p w14:paraId="27A68B94">
      <w:pPr>
        <w:spacing w:before="156" w:beforeLines="50" w:after="156" w:afterLines="50"/>
        <w:jc w:val="center"/>
        <w:rPr>
          <w:rFonts w:hint="eastAsia" w:ascii="仿宋_GB2312" w:eastAsia="仿宋_GB2312"/>
          <w:color w:val="000000" w:themeColor="text1"/>
          <w:sz w:val="28"/>
          <w:szCs w:val="28"/>
          <w14:textFill>
            <w14:solidFill>
              <w14:schemeClr w14:val="tx1"/>
            </w14:solidFill>
          </w14:textFill>
        </w:rPr>
      </w:pPr>
    </w:p>
    <w:p w14:paraId="00495C7B">
      <w:pPr>
        <w:spacing w:before="156" w:beforeLines="50" w:after="156" w:afterLines="50"/>
        <w:jc w:val="center"/>
        <w:rPr>
          <w:rFonts w:hint="eastAsia" w:ascii="仿宋_GB2312" w:eastAsia="仿宋_GB2312"/>
          <w:color w:val="000000" w:themeColor="text1"/>
          <w:sz w:val="28"/>
          <w:szCs w:val="28"/>
          <w14:textFill>
            <w14:solidFill>
              <w14:schemeClr w14:val="tx1"/>
            </w14:solidFill>
          </w14:textFill>
        </w:rPr>
      </w:pPr>
      <w:r>
        <w:rPr>
          <w:rFonts w:hint="eastAsia" w:ascii="仿宋_GB2312" w:eastAsia="仿宋_GB2312"/>
          <w:color w:val="000000" w:themeColor="text1"/>
          <w:sz w:val="28"/>
          <w:szCs w:val="28"/>
          <w14:textFill>
            <w14:solidFill>
              <w14:schemeClr w14:val="tx1"/>
            </w14:solidFill>
          </w14:textFill>
        </w:rPr>
        <w:drawing>
          <wp:inline distT="0" distB="0" distL="0" distR="0">
            <wp:extent cx="1749425" cy="467995"/>
            <wp:effectExtent l="0" t="0" r="3175" b="8255"/>
            <wp:docPr id="113992707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927075" name="图片 4"/>
                    <pic:cNvPicPr>
                      <a:picLocks noChangeAspect="1" noChangeArrowheads="1"/>
                    </pic:cNvPicPr>
                  </pic:nvPicPr>
                  <pic:blipFill>
                    <a:blip r:embed="rId10">
                      <a:extLst>
                        <a:ext uri="{28A0092B-C50C-407E-A947-70E740481C1C}">
                          <a14:useLocalDpi xmlns:a14="http://schemas.microsoft.com/office/drawing/2010/main" val="0"/>
                        </a:ext>
                      </a:extLst>
                    </a:blip>
                    <a:srcRect l="13342" t="12842" r="32955" b="8268"/>
                    <a:stretch>
                      <a:fillRect/>
                    </a:stretch>
                  </pic:blipFill>
                  <pic:spPr>
                    <a:xfrm>
                      <a:off x="0" y="0"/>
                      <a:ext cx="1749600" cy="468000"/>
                    </a:xfrm>
                    <a:prstGeom prst="rect">
                      <a:avLst/>
                    </a:prstGeom>
                    <a:noFill/>
                    <a:ln>
                      <a:noFill/>
                    </a:ln>
                  </pic:spPr>
                </pic:pic>
              </a:graphicData>
            </a:graphic>
          </wp:inline>
        </w:drawing>
      </w:r>
    </w:p>
    <w:p w14:paraId="7D962A75">
      <w:pPr>
        <w:spacing w:before="156" w:beforeLines="50" w:after="156" w:afterLines="50"/>
        <w:jc w:val="center"/>
        <w:rPr>
          <w:rFonts w:hint="eastAsia" w:ascii="仿宋_GB2312" w:hAnsi="微软雅黑" w:eastAsia="仿宋_GB2312"/>
          <w:color w:val="000000" w:themeColor="text1"/>
          <w:sz w:val="28"/>
          <w:szCs w:val="28"/>
          <w14:textFill>
            <w14:solidFill>
              <w14:schemeClr w14:val="tx1"/>
            </w14:solidFill>
          </w14:textFill>
        </w:rPr>
      </w:pPr>
      <w:r>
        <w:rPr>
          <w:rFonts w:hint="eastAsia" w:ascii="仿宋_GB2312" w:hAnsi="微软雅黑" w:eastAsia="仿宋_GB2312"/>
          <w:color w:val="000000" w:themeColor="text1"/>
          <w:sz w:val="28"/>
          <w:szCs w:val="28"/>
          <w14:textFill>
            <w14:solidFill>
              <w14:schemeClr w14:val="tx1"/>
            </w14:solidFill>
          </w14:textFill>
        </w:rPr>
        <w:t>万方数据</w:t>
      </w:r>
      <w:r>
        <w:fldChar w:fldCharType="begin"/>
      </w:r>
      <w:r>
        <w:instrText xml:space="preserve">HYPERLINK "https://g.wanfangdata.com.cn/"</w:instrText>
      </w:r>
      <w:r>
        <w:fldChar w:fldCharType="separate"/>
      </w:r>
      <w:r>
        <w:rPr>
          <w:rStyle w:val="18"/>
          <w:rFonts w:hint="eastAsia" w:ascii="仿宋_GB2312" w:hAnsi="微软雅黑" w:eastAsia="仿宋_GB2312"/>
          <w:sz w:val="28"/>
          <w:szCs w:val="28"/>
        </w:rPr>
        <w:t>https://g.wanfangdata.com.cn/</w:t>
      </w:r>
      <w:r>
        <w:fldChar w:fldCharType="end"/>
      </w:r>
    </w:p>
    <w:p w14:paraId="6948850E">
      <w:pPr>
        <w:spacing w:before="156" w:beforeLines="50" w:after="156" w:afterLines="50"/>
        <w:jc w:val="center"/>
        <w:rPr>
          <w:rFonts w:hint="eastAsia" w:ascii="仿宋_GB2312" w:eastAsia="仿宋_GB2312"/>
          <w:color w:val="000000" w:themeColor="text1"/>
          <w:sz w:val="28"/>
          <w:szCs w:val="28"/>
          <w14:textFill>
            <w14:solidFill>
              <w14:schemeClr w14:val="tx1"/>
            </w14:solidFill>
          </w14:textFill>
        </w:rPr>
      </w:pPr>
    </w:p>
    <w:p w14:paraId="45A6AE13">
      <w:pPr>
        <w:spacing w:before="156" w:beforeLines="50" w:after="156" w:afterLines="50"/>
        <w:jc w:val="center"/>
        <w:rPr>
          <w:rFonts w:hint="eastAsia" w:ascii="仿宋_GB2312" w:eastAsia="仿宋_GB2312"/>
          <w:color w:val="000000" w:themeColor="text1"/>
          <w:sz w:val="28"/>
          <w:szCs w:val="28"/>
          <w14:textFill>
            <w14:solidFill>
              <w14:schemeClr w14:val="tx1"/>
            </w14:solidFill>
          </w14:textFill>
        </w:rPr>
      </w:pPr>
      <w:r>
        <w:rPr>
          <w:rFonts w:ascii="仿宋_GB2312" w:eastAsia="仿宋_GB2312"/>
          <w:color w:val="000000" w:themeColor="text1"/>
          <w:sz w:val="28"/>
          <w:szCs w:val="28"/>
          <w14:textFill>
            <w14:solidFill>
              <w14:schemeClr w14:val="tx1"/>
            </w14:solidFill>
          </w14:textFill>
        </w:rPr>
        <w:drawing>
          <wp:inline distT="0" distB="0" distL="0" distR="0">
            <wp:extent cx="1609725" cy="428625"/>
            <wp:effectExtent l="0" t="0" r="9525" b="9525"/>
            <wp:docPr id="5476479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647929" name="图片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609725" cy="428625"/>
                    </a:xfrm>
                    <a:prstGeom prst="rect">
                      <a:avLst/>
                    </a:prstGeom>
                    <a:noFill/>
                    <a:ln>
                      <a:noFill/>
                    </a:ln>
                  </pic:spPr>
                </pic:pic>
              </a:graphicData>
            </a:graphic>
          </wp:inline>
        </w:drawing>
      </w:r>
    </w:p>
    <w:p w14:paraId="55932908">
      <w:pPr>
        <w:spacing w:before="156" w:beforeLines="50" w:after="156" w:afterLines="50"/>
        <w:jc w:val="center"/>
        <w:rPr>
          <w:rFonts w:hint="eastAsia" w:ascii="仿宋_GB2312" w:eastAsia="仿宋_GB2312"/>
          <w:color w:val="000000" w:themeColor="text1"/>
          <w:sz w:val="28"/>
          <w:szCs w:val="28"/>
          <w14:textFill>
            <w14:solidFill>
              <w14:schemeClr w14:val="tx1"/>
            </w14:solidFill>
          </w14:textFill>
        </w:rPr>
      </w:pPr>
      <w:r>
        <w:rPr>
          <w:rFonts w:hint="eastAsia" w:ascii="仿宋_GB2312" w:eastAsia="仿宋_GB2312"/>
          <w:color w:val="000000" w:themeColor="text1"/>
          <w:sz w:val="28"/>
          <w:szCs w:val="28"/>
          <w14:textFill>
            <w14:solidFill>
              <w14:schemeClr w14:val="tx1"/>
            </w14:solidFill>
          </w14:textFill>
        </w:rPr>
        <w:t>万方选题</w:t>
      </w:r>
      <w:r>
        <w:fldChar w:fldCharType="begin"/>
      </w:r>
      <w:r>
        <w:instrText xml:space="preserve">HYPERLINK "https://topic.wanfangdata.com.cn/"</w:instrText>
      </w:r>
      <w:r>
        <w:fldChar w:fldCharType="separate"/>
      </w:r>
      <w:r>
        <w:rPr>
          <w:rStyle w:val="18"/>
          <w:rFonts w:hint="eastAsia" w:ascii="仿宋_GB2312" w:eastAsia="仿宋_GB2312"/>
          <w:sz w:val="28"/>
          <w:szCs w:val="28"/>
        </w:rPr>
        <w:t>https://topic.wanfangdata.com.cn/</w:t>
      </w:r>
      <w:r>
        <w:fldChar w:fldCharType="end"/>
      </w:r>
    </w:p>
    <w:p w14:paraId="11E15C7B">
      <w:pPr>
        <w:spacing w:before="156" w:beforeLines="50" w:after="156" w:afterLines="50"/>
        <w:jc w:val="center"/>
        <w:rPr>
          <w:rFonts w:hint="eastAsia" w:ascii="仿宋_GB2312" w:eastAsia="仿宋_GB2312"/>
          <w:color w:val="000000" w:themeColor="text1"/>
          <w:sz w:val="28"/>
          <w:szCs w:val="28"/>
          <w14:textFill>
            <w14:solidFill>
              <w14:schemeClr w14:val="tx1"/>
            </w14:solidFill>
          </w14:textFill>
        </w:rPr>
      </w:pPr>
    </w:p>
    <w:p w14:paraId="7222DBE6">
      <w:pPr>
        <w:spacing w:before="156" w:beforeLines="50" w:after="156" w:afterLines="50"/>
        <w:jc w:val="center"/>
        <w:rPr>
          <w:rFonts w:hint="eastAsia" w:ascii="仿宋_GB2312" w:eastAsia="仿宋_GB2312"/>
          <w:color w:val="000000" w:themeColor="text1"/>
          <w:sz w:val="28"/>
          <w:szCs w:val="28"/>
          <w14:textFill>
            <w14:solidFill>
              <w14:schemeClr w14:val="tx1"/>
            </w14:solidFill>
          </w14:textFill>
        </w:rPr>
      </w:pPr>
      <w:r>
        <w:rPr>
          <w:rFonts w:hint="eastAsia" w:ascii="仿宋_GB2312" w:eastAsia="仿宋_GB2312"/>
          <w:color w:val="000000" w:themeColor="text1"/>
          <w:sz w:val="28"/>
          <w:szCs w:val="28"/>
          <w14:textFill>
            <w14:solidFill>
              <w14:schemeClr w14:val="tx1"/>
            </w14:solidFill>
          </w14:textFill>
        </w:rPr>
        <w:drawing>
          <wp:inline distT="0" distB="0" distL="0" distR="0">
            <wp:extent cx="2310765" cy="359410"/>
            <wp:effectExtent l="0" t="0" r="0" b="2540"/>
            <wp:docPr id="37878907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789079" name="图片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311200" cy="360000"/>
                    </a:xfrm>
                    <a:prstGeom prst="rect">
                      <a:avLst/>
                    </a:prstGeom>
                    <a:noFill/>
                    <a:ln>
                      <a:noFill/>
                    </a:ln>
                  </pic:spPr>
                </pic:pic>
              </a:graphicData>
            </a:graphic>
          </wp:inline>
        </w:drawing>
      </w:r>
    </w:p>
    <w:p w14:paraId="20915987">
      <w:pPr>
        <w:spacing w:before="156" w:beforeLines="50" w:after="156" w:afterLines="50"/>
        <w:jc w:val="center"/>
        <w:rPr>
          <w:rFonts w:hint="eastAsia" w:ascii="仿宋_GB2312" w:hAnsi="微软雅黑" w:eastAsia="仿宋_GB2312"/>
          <w:color w:val="000000" w:themeColor="text1"/>
          <w:sz w:val="28"/>
          <w:szCs w:val="28"/>
          <w14:textFill>
            <w14:solidFill>
              <w14:schemeClr w14:val="tx1"/>
            </w14:solidFill>
          </w14:textFill>
        </w:rPr>
      </w:pPr>
      <w:r>
        <w:rPr>
          <w:rFonts w:hint="eastAsia" w:ascii="仿宋_GB2312" w:hAnsi="微软雅黑" w:eastAsia="仿宋_GB2312"/>
          <w:color w:val="000000" w:themeColor="text1"/>
          <w:sz w:val="28"/>
          <w:szCs w:val="28"/>
          <w14:textFill>
            <w14:solidFill>
              <w14:schemeClr w14:val="tx1"/>
            </w14:solidFill>
          </w14:textFill>
        </w:rPr>
        <w:t>百度文库</w:t>
      </w:r>
      <w:r>
        <w:fldChar w:fldCharType="begin"/>
      </w:r>
      <w:r>
        <w:instrText xml:space="preserve">HYPERLINK "https://eduai.baidu.com/"</w:instrText>
      </w:r>
      <w:r>
        <w:fldChar w:fldCharType="separate"/>
      </w:r>
      <w:r>
        <w:rPr>
          <w:rStyle w:val="18"/>
          <w:rFonts w:hint="eastAsia" w:ascii="仿宋_GB2312" w:hAnsi="微软雅黑" w:eastAsia="仿宋_GB2312"/>
          <w:sz w:val="28"/>
          <w:szCs w:val="28"/>
        </w:rPr>
        <w:t>https://eduai.baidu.com/</w:t>
      </w:r>
      <w:r>
        <w:fldChar w:fldCharType="end"/>
      </w:r>
    </w:p>
    <w:p w14:paraId="747B22A3">
      <w:pPr>
        <w:spacing w:before="156" w:beforeLines="50" w:after="156" w:afterLines="50"/>
        <w:jc w:val="center"/>
        <w:rPr>
          <w:rFonts w:hint="eastAsia" w:ascii="仿宋_GB2312" w:eastAsia="仿宋_GB2312"/>
          <w:color w:val="000000" w:themeColor="text1"/>
          <w:sz w:val="28"/>
          <w:szCs w:val="28"/>
          <w14:textFill>
            <w14:solidFill>
              <w14:schemeClr w14:val="tx1"/>
            </w14:solidFill>
          </w14:textFill>
        </w:rPr>
      </w:pPr>
    </w:p>
    <w:p w14:paraId="7D201625">
      <w:pPr>
        <w:spacing w:before="156" w:beforeLines="50" w:after="156" w:afterLines="50"/>
        <w:jc w:val="center"/>
        <w:rPr>
          <w:rFonts w:hint="eastAsia" w:ascii="仿宋_GB2312" w:eastAsia="仿宋_GB2312"/>
          <w:color w:val="000000" w:themeColor="text1"/>
          <w:sz w:val="28"/>
          <w:szCs w:val="28"/>
          <w14:textFill>
            <w14:solidFill>
              <w14:schemeClr w14:val="tx1"/>
            </w14:solidFill>
          </w14:textFill>
        </w:rPr>
      </w:pPr>
      <w:r>
        <w:rPr>
          <w:rFonts w:hint="eastAsia" w:ascii="仿宋_GB2312" w:eastAsia="仿宋_GB2312"/>
          <w:color w:val="000000" w:themeColor="text1"/>
          <w:sz w:val="28"/>
          <w:szCs w:val="28"/>
          <w14:textFill>
            <w14:solidFill>
              <w14:schemeClr w14:val="tx1"/>
            </w14:solidFill>
          </w14:textFill>
        </w:rPr>
        <w:drawing>
          <wp:inline distT="0" distB="0" distL="0" distR="0">
            <wp:extent cx="3041650" cy="287655"/>
            <wp:effectExtent l="0" t="0" r="0" b="0"/>
            <wp:docPr id="388623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62320" name="图片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042000" cy="288000"/>
                    </a:xfrm>
                    <a:prstGeom prst="rect">
                      <a:avLst/>
                    </a:prstGeom>
                    <a:noFill/>
                    <a:ln>
                      <a:noFill/>
                    </a:ln>
                  </pic:spPr>
                </pic:pic>
              </a:graphicData>
            </a:graphic>
          </wp:inline>
        </w:drawing>
      </w:r>
    </w:p>
    <w:p w14:paraId="679F8C44">
      <w:pPr>
        <w:spacing w:before="156" w:beforeLines="50" w:after="156" w:afterLines="50"/>
        <w:jc w:val="center"/>
        <w:rPr>
          <w:rFonts w:hint="eastAsia" w:ascii="仿宋_GB2312" w:hAnsi="微软雅黑" w:eastAsia="仿宋_GB2312"/>
          <w:color w:val="000000" w:themeColor="text1"/>
          <w:sz w:val="28"/>
          <w:szCs w:val="28"/>
          <w14:textFill>
            <w14:solidFill>
              <w14:schemeClr w14:val="tx1"/>
            </w14:solidFill>
          </w14:textFill>
        </w:rPr>
      </w:pPr>
      <w:r>
        <w:rPr>
          <w:rFonts w:hint="eastAsia" w:ascii="仿宋_GB2312" w:hAnsi="微软雅黑" w:eastAsia="仿宋_GB2312"/>
          <w:color w:val="000000" w:themeColor="text1"/>
          <w:sz w:val="28"/>
          <w:szCs w:val="28"/>
          <w14:textFill>
            <w14:solidFill>
              <w14:schemeClr w14:val="tx1"/>
            </w14:solidFill>
          </w14:textFill>
        </w:rPr>
        <w:t>维普中文期刊服务平台</w:t>
      </w:r>
      <w:r>
        <w:fldChar w:fldCharType="begin"/>
      </w:r>
      <w:r>
        <w:instrText xml:space="preserve">HYPERLINK "http://qikan.cqvip.com/"</w:instrText>
      </w:r>
      <w:r>
        <w:fldChar w:fldCharType="separate"/>
      </w:r>
      <w:r>
        <w:rPr>
          <w:rStyle w:val="18"/>
          <w:rFonts w:hint="eastAsia" w:ascii="仿宋_GB2312" w:hAnsi="微软雅黑" w:eastAsia="仿宋_GB2312"/>
          <w:sz w:val="28"/>
          <w:szCs w:val="28"/>
        </w:rPr>
        <w:t>http://qikan.cqvip.com/</w:t>
      </w:r>
      <w:r>
        <w:fldChar w:fldCharType="end"/>
      </w:r>
    </w:p>
    <w:p w14:paraId="43F47818">
      <w:pPr>
        <w:spacing w:before="156" w:beforeLines="50" w:after="156" w:afterLines="50"/>
        <w:jc w:val="center"/>
        <w:rPr>
          <w:rFonts w:hint="eastAsia" w:ascii="仿宋_GB2312" w:eastAsia="仿宋_GB2312"/>
          <w:color w:val="000000" w:themeColor="text1"/>
          <w:sz w:val="28"/>
          <w:szCs w:val="28"/>
          <w14:textFill>
            <w14:solidFill>
              <w14:schemeClr w14:val="tx1"/>
            </w14:solidFill>
          </w14:textFill>
        </w:rPr>
      </w:pPr>
    </w:p>
    <w:p w14:paraId="06C85510">
      <w:pPr>
        <w:spacing w:before="156" w:beforeLines="50" w:after="156" w:afterLines="50"/>
        <w:jc w:val="center"/>
        <w:rPr>
          <w:rFonts w:hint="eastAsia" w:ascii="仿宋_GB2312" w:eastAsia="仿宋_GB2312"/>
          <w:color w:val="000000" w:themeColor="text1"/>
          <w:sz w:val="28"/>
          <w:szCs w:val="28"/>
          <w14:textFill>
            <w14:solidFill>
              <w14:schemeClr w14:val="tx1"/>
            </w14:solidFill>
          </w14:textFill>
        </w:rPr>
      </w:pPr>
      <w:r>
        <w:rPr>
          <w:rFonts w:hint="eastAsia" w:ascii="仿宋_GB2312" w:eastAsia="仿宋_GB2312"/>
          <w:sz w:val="28"/>
          <w:szCs w:val="28"/>
        </w:rPr>
        <w:drawing>
          <wp:inline distT="0" distB="0" distL="0" distR="0">
            <wp:extent cx="1316990" cy="467995"/>
            <wp:effectExtent l="0" t="0" r="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317600" cy="468000"/>
                    </a:xfrm>
                    <a:prstGeom prst="rect">
                      <a:avLst/>
                    </a:prstGeom>
                    <a:noFill/>
                    <a:ln>
                      <a:noFill/>
                    </a:ln>
                  </pic:spPr>
                </pic:pic>
              </a:graphicData>
            </a:graphic>
          </wp:inline>
        </w:drawing>
      </w:r>
    </w:p>
    <w:p w14:paraId="302A6483">
      <w:pPr>
        <w:spacing w:before="156" w:beforeLines="50" w:after="156" w:afterLines="50"/>
        <w:jc w:val="center"/>
        <w:rPr>
          <w:rFonts w:hint="eastAsia" w:ascii="仿宋_GB2312" w:hAnsi="微软雅黑" w:eastAsia="仿宋_GB2312"/>
          <w:color w:val="000000" w:themeColor="text1"/>
          <w:sz w:val="28"/>
          <w:szCs w:val="28"/>
          <w14:textFill>
            <w14:solidFill>
              <w14:schemeClr w14:val="tx1"/>
            </w14:solidFill>
          </w14:textFill>
        </w:rPr>
      </w:pPr>
      <w:r>
        <w:rPr>
          <w:rFonts w:hint="eastAsia" w:ascii="仿宋_GB2312" w:hAnsi="微软雅黑" w:eastAsia="仿宋_GB2312"/>
          <w:color w:val="000000" w:themeColor="text1"/>
          <w:sz w:val="28"/>
          <w:szCs w:val="28"/>
          <w14:textFill>
            <w14:solidFill>
              <w14:schemeClr w14:val="tx1"/>
            </w14:solidFill>
          </w14:textFill>
        </w:rPr>
        <w:t>读秀</w:t>
      </w:r>
      <w:r>
        <w:fldChar w:fldCharType="begin"/>
      </w:r>
      <w:r>
        <w:instrText xml:space="preserve">HYPERLINK "https://www.duxiu.com/"</w:instrText>
      </w:r>
      <w:r>
        <w:fldChar w:fldCharType="separate"/>
      </w:r>
      <w:r>
        <w:rPr>
          <w:rStyle w:val="18"/>
          <w:rFonts w:hint="eastAsia" w:ascii="仿宋_GB2312" w:hAnsi="微软雅黑" w:eastAsia="仿宋_GB2312"/>
          <w:sz w:val="28"/>
          <w:szCs w:val="28"/>
        </w:rPr>
        <w:t>https://www.duxiu.com/</w:t>
      </w:r>
      <w:r>
        <w:fldChar w:fldCharType="end"/>
      </w:r>
    </w:p>
    <w:p w14:paraId="77FD0443">
      <w:pPr>
        <w:spacing w:before="156" w:beforeLines="50" w:after="156" w:afterLines="50"/>
        <w:jc w:val="center"/>
        <w:rPr>
          <w:rFonts w:hint="eastAsia" w:ascii="仿宋_GB2312" w:eastAsia="仿宋_GB2312"/>
          <w:color w:val="000000" w:themeColor="text1"/>
          <w:sz w:val="28"/>
          <w:szCs w:val="28"/>
          <w14:textFill>
            <w14:solidFill>
              <w14:schemeClr w14:val="tx1"/>
            </w14:solidFill>
          </w14:textFill>
        </w:rPr>
      </w:pPr>
    </w:p>
    <w:p w14:paraId="113A2F68">
      <w:pPr>
        <w:spacing w:before="156" w:beforeLines="50" w:after="156" w:afterLines="50"/>
        <w:jc w:val="center"/>
        <w:rPr>
          <w:rFonts w:hint="eastAsia" w:ascii="仿宋_GB2312" w:eastAsia="仿宋_GB2312"/>
          <w:color w:val="000000" w:themeColor="text1"/>
          <w:sz w:val="28"/>
          <w:szCs w:val="28"/>
          <w14:textFill>
            <w14:solidFill>
              <w14:schemeClr w14:val="tx1"/>
            </w14:solidFill>
          </w14:textFill>
        </w:rPr>
      </w:pPr>
      <w:r>
        <w:rPr>
          <w:rFonts w:hint="eastAsia" w:ascii="仿宋_GB2312" w:hAnsi="微软雅黑" w:eastAsia="仿宋_GB2312"/>
          <w:color w:val="000000" w:themeColor="text1"/>
          <w:sz w:val="28"/>
          <w:szCs w:val="28"/>
          <w14:textFill>
            <w14:solidFill>
              <w14:schemeClr w14:val="tx1"/>
            </w14:solidFill>
          </w14:textFill>
        </w:rPr>
        <w:drawing>
          <wp:inline distT="0" distB="0" distL="0" distR="0">
            <wp:extent cx="2087880" cy="467995"/>
            <wp:effectExtent l="0" t="0" r="7620" b="8255"/>
            <wp:docPr id="140725244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252440" name="图片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088000" cy="468000"/>
                    </a:xfrm>
                    <a:prstGeom prst="rect">
                      <a:avLst/>
                    </a:prstGeom>
                    <a:noFill/>
                    <a:ln>
                      <a:noFill/>
                    </a:ln>
                  </pic:spPr>
                </pic:pic>
              </a:graphicData>
            </a:graphic>
          </wp:inline>
        </w:drawing>
      </w:r>
    </w:p>
    <w:p w14:paraId="416F4594">
      <w:pPr>
        <w:spacing w:before="156" w:beforeLines="50" w:after="156" w:afterLines="50"/>
        <w:jc w:val="center"/>
        <w:rPr>
          <w:rFonts w:hint="eastAsia" w:ascii="仿宋_GB2312" w:hAnsi="微软雅黑" w:eastAsia="仿宋_GB2312"/>
          <w:color w:val="000000" w:themeColor="text1"/>
          <w:sz w:val="28"/>
          <w:szCs w:val="28"/>
          <w14:textFill>
            <w14:solidFill>
              <w14:schemeClr w14:val="tx1"/>
            </w14:solidFill>
          </w14:textFill>
        </w:rPr>
      </w:pPr>
      <w:r>
        <w:rPr>
          <w:rFonts w:hint="eastAsia" w:ascii="仿宋_GB2312" w:hAnsi="微软雅黑" w:eastAsia="仿宋_GB2312"/>
          <w:color w:val="000000" w:themeColor="text1"/>
          <w:sz w:val="28"/>
          <w:szCs w:val="28"/>
          <w14:textFill>
            <w14:solidFill>
              <w14:schemeClr w14:val="tx1"/>
            </w14:solidFill>
          </w14:textFill>
        </w:rPr>
        <w:t>思政课数据库</w:t>
      </w:r>
      <w:r>
        <w:fldChar w:fldCharType="begin"/>
      </w:r>
      <w:r>
        <w:instrText xml:space="preserve"> HYPERLINK "https://www.sizhengke.net/" </w:instrText>
      </w:r>
      <w:r>
        <w:fldChar w:fldCharType="separate"/>
      </w:r>
      <w:r>
        <w:rPr>
          <w:rStyle w:val="18"/>
          <w:rFonts w:hint="eastAsia" w:ascii="仿宋_GB2312" w:hAnsi="微软雅黑" w:eastAsia="仿宋_GB2312"/>
          <w:sz w:val="28"/>
          <w:szCs w:val="28"/>
        </w:rPr>
        <w:t>https://www.sizhengke.net/</w:t>
      </w:r>
      <w:r>
        <w:rPr>
          <w:rStyle w:val="18"/>
          <w:rFonts w:hint="eastAsia" w:ascii="仿宋_GB2312" w:hAnsi="微软雅黑" w:eastAsia="仿宋_GB2312"/>
          <w:sz w:val="28"/>
          <w:szCs w:val="28"/>
        </w:rPr>
        <w:fldChar w:fldCharType="end"/>
      </w:r>
    </w:p>
    <w:p w14:paraId="51FFF27A">
      <w:pPr>
        <w:spacing w:before="156" w:beforeLines="50" w:after="156" w:afterLines="50"/>
        <w:jc w:val="center"/>
        <w:rPr>
          <w:rFonts w:hint="eastAsia" w:ascii="仿宋_GB2312" w:eastAsia="仿宋_GB2312"/>
          <w:color w:val="000000" w:themeColor="text1"/>
          <w:sz w:val="28"/>
          <w:szCs w:val="28"/>
          <w14:textFill>
            <w14:solidFill>
              <w14:schemeClr w14:val="tx1"/>
            </w14:solidFill>
          </w14:textFill>
        </w:rPr>
      </w:pPr>
    </w:p>
    <w:p w14:paraId="06DE2D7B">
      <w:pPr>
        <w:spacing w:before="156" w:beforeLines="50" w:after="156" w:afterLines="50"/>
        <w:jc w:val="center"/>
        <w:rPr>
          <w:rFonts w:hint="eastAsia" w:ascii="仿宋_GB2312" w:eastAsia="仿宋_GB2312"/>
          <w:color w:val="000000" w:themeColor="text1"/>
          <w:sz w:val="28"/>
          <w:szCs w:val="28"/>
          <w14:textFill>
            <w14:solidFill>
              <w14:schemeClr w14:val="tx1"/>
            </w14:solidFill>
          </w14:textFill>
        </w:rPr>
      </w:pPr>
      <w:r>
        <w:rPr>
          <w:rFonts w:hint="eastAsia" w:ascii="仿宋_GB2312" w:eastAsia="仿宋_GB2312"/>
          <w:color w:val="000000" w:themeColor="text1"/>
          <w:sz w:val="28"/>
          <w:szCs w:val="28"/>
          <w14:textFill>
            <w14:solidFill>
              <w14:schemeClr w14:val="tx1"/>
            </w14:solidFill>
          </w14:textFill>
        </w:rPr>
        <w:drawing>
          <wp:inline distT="0" distB="0" distL="0" distR="0">
            <wp:extent cx="2303780" cy="467995"/>
            <wp:effectExtent l="0" t="0" r="1270" b="8255"/>
            <wp:docPr id="143807067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070671" name="图片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304000" cy="468000"/>
                    </a:xfrm>
                    <a:prstGeom prst="rect">
                      <a:avLst/>
                    </a:prstGeom>
                    <a:noFill/>
                    <a:ln>
                      <a:noFill/>
                    </a:ln>
                  </pic:spPr>
                </pic:pic>
              </a:graphicData>
            </a:graphic>
          </wp:inline>
        </w:drawing>
      </w:r>
    </w:p>
    <w:p w14:paraId="01E4CF59">
      <w:pPr>
        <w:spacing w:before="156" w:beforeLines="50" w:after="156" w:afterLines="50"/>
        <w:jc w:val="center"/>
        <w:rPr>
          <w:rFonts w:hint="eastAsia" w:ascii="仿宋_GB2312" w:hAnsi="微软雅黑" w:eastAsia="仿宋_GB2312"/>
          <w:color w:val="000000" w:themeColor="text1"/>
          <w:sz w:val="28"/>
          <w:szCs w:val="28"/>
          <w14:textFill>
            <w14:solidFill>
              <w14:schemeClr w14:val="tx1"/>
            </w14:solidFill>
          </w14:textFill>
        </w:rPr>
      </w:pPr>
      <w:r>
        <w:rPr>
          <w:rFonts w:hint="eastAsia" w:ascii="仿宋_GB2312" w:hAnsi="微软雅黑" w:eastAsia="仿宋_GB2312"/>
          <w:color w:val="000000" w:themeColor="text1"/>
          <w:sz w:val="28"/>
          <w:szCs w:val="28"/>
          <w14:textFill>
            <w14:solidFill>
              <w14:schemeClr w14:val="tx1"/>
            </w14:solidFill>
          </w14:textFill>
        </w:rPr>
        <w:t>高校信息素养教育数据库</w:t>
      </w:r>
      <w:r>
        <w:fldChar w:fldCharType="begin"/>
      </w:r>
      <w:r>
        <w:instrText xml:space="preserve">HYPERLINK "https://suyang.zxhnzq.com/"</w:instrText>
      </w:r>
      <w:r>
        <w:fldChar w:fldCharType="separate"/>
      </w:r>
      <w:r>
        <w:rPr>
          <w:rStyle w:val="18"/>
          <w:rFonts w:hint="eastAsia" w:ascii="仿宋_GB2312" w:hAnsi="微软雅黑" w:eastAsia="仿宋_GB2312"/>
          <w:sz w:val="28"/>
          <w:szCs w:val="28"/>
        </w:rPr>
        <w:t>https://suyang.zxhnzq.com/</w:t>
      </w:r>
      <w:r>
        <w:fldChar w:fldCharType="end"/>
      </w:r>
    </w:p>
    <w:p w14:paraId="445DA7B0">
      <w:pPr>
        <w:spacing w:before="156" w:beforeLines="50" w:after="156" w:afterLines="50"/>
        <w:jc w:val="center"/>
        <w:rPr>
          <w:rFonts w:hint="eastAsia" w:ascii="仿宋_GB2312" w:eastAsia="仿宋_GB2312"/>
          <w:color w:val="000000" w:themeColor="text1"/>
          <w:sz w:val="28"/>
          <w:szCs w:val="28"/>
          <w14:textFill>
            <w14:solidFill>
              <w14:schemeClr w14:val="tx1"/>
            </w14:solidFill>
          </w14:textFill>
        </w:rPr>
      </w:pPr>
    </w:p>
    <w:p w14:paraId="2B8DC2FD">
      <w:pPr>
        <w:spacing w:before="156" w:beforeLines="50" w:after="156" w:afterLines="50"/>
        <w:jc w:val="center"/>
        <w:rPr>
          <w:rFonts w:hint="eastAsia" w:ascii="仿宋_GB2312" w:eastAsia="仿宋_GB2312"/>
          <w:color w:val="000000" w:themeColor="text1"/>
          <w:sz w:val="28"/>
          <w:szCs w:val="28"/>
          <w14:textFill>
            <w14:solidFill>
              <w14:schemeClr w14:val="tx1"/>
            </w14:solidFill>
          </w14:textFill>
        </w:rPr>
      </w:pPr>
      <w:r>
        <w:rPr>
          <w:rFonts w:hint="eastAsia" w:ascii="仿宋_GB2312" w:eastAsia="仿宋_GB2312"/>
          <w:color w:val="000000" w:themeColor="text1"/>
          <w:sz w:val="28"/>
          <w:szCs w:val="28"/>
          <w14:textFill>
            <w14:solidFill>
              <w14:schemeClr w14:val="tx1"/>
            </w14:solidFill>
          </w14:textFill>
        </w:rPr>
        <w:drawing>
          <wp:inline distT="0" distB="0" distL="0" distR="0">
            <wp:extent cx="2339975" cy="467995"/>
            <wp:effectExtent l="0" t="0" r="3175" b="8255"/>
            <wp:docPr id="3942084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208431" name="图片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340000" cy="468000"/>
                    </a:xfrm>
                    <a:prstGeom prst="rect">
                      <a:avLst/>
                    </a:prstGeom>
                    <a:noFill/>
                    <a:ln>
                      <a:noFill/>
                    </a:ln>
                  </pic:spPr>
                </pic:pic>
              </a:graphicData>
            </a:graphic>
          </wp:inline>
        </w:drawing>
      </w:r>
    </w:p>
    <w:p w14:paraId="144BA54E">
      <w:pPr>
        <w:spacing w:before="156" w:beforeLines="50" w:after="156" w:afterLines="50"/>
        <w:jc w:val="center"/>
        <w:rPr>
          <w:rFonts w:hint="eastAsia" w:ascii="仿宋_GB2312" w:hAnsi="微软雅黑" w:eastAsia="仿宋_GB2312"/>
          <w:color w:val="000000" w:themeColor="text1"/>
          <w:sz w:val="28"/>
          <w:szCs w:val="28"/>
          <w14:textFill>
            <w14:solidFill>
              <w14:schemeClr w14:val="tx1"/>
            </w14:solidFill>
          </w14:textFill>
        </w:rPr>
      </w:pPr>
      <w:r>
        <w:rPr>
          <w:rFonts w:hint="eastAsia" w:ascii="仿宋_GB2312" w:hAnsi="微软雅黑" w:eastAsia="仿宋_GB2312"/>
          <w:color w:val="000000" w:themeColor="text1"/>
          <w:sz w:val="28"/>
          <w:szCs w:val="28"/>
          <w14:textFill>
            <w14:solidFill>
              <w14:schemeClr w14:val="tx1"/>
            </w14:solidFill>
          </w14:textFill>
        </w:rPr>
        <w:t>中科VIPExam考试学习资源数据库系统</w:t>
      </w:r>
      <w:r>
        <w:fldChar w:fldCharType="begin"/>
      </w:r>
      <w:r>
        <w:instrText xml:space="preserve">HYPERLINK "http://www.vipexam.org/"</w:instrText>
      </w:r>
      <w:r>
        <w:fldChar w:fldCharType="separate"/>
      </w:r>
      <w:r>
        <w:rPr>
          <w:rStyle w:val="18"/>
          <w:rFonts w:hint="eastAsia" w:ascii="仿宋_GB2312" w:hAnsi="微软雅黑" w:eastAsia="仿宋_GB2312"/>
          <w:sz w:val="28"/>
          <w:szCs w:val="28"/>
        </w:rPr>
        <w:t>http://www.vipexam.org/</w:t>
      </w:r>
      <w:r>
        <w:fldChar w:fldCharType="end"/>
      </w:r>
    </w:p>
    <w:p w14:paraId="54D551D6">
      <w:pPr>
        <w:spacing w:before="156" w:beforeLines="50" w:after="156" w:afterLines="50"/>
        <w:jc w:val="center"/>
        <w:rPr>
          <w:rFonts w:hint="eastAsia" w:ascii="仿宋_GB2312" w:eastAsia="仿宋_GB2312"/>
          <w:color w:val="000000" w:themeColor="text1"/>
          <w:sz w:val="28"/>
          <w:szCs w:val="28"/>
          <w14:textFill>
            <w14:solidFill>
              <w14:schemeClr w14:val="tx1"/>
            </w14:solidFill>
          </w14:textFill>
        </w:rPr>
      </w:pPr>
    </w:p>
    <w:p w14:paraId="35899DED">
      <w:pPr>
        <w:spacing w:before="156" w:beforeLines="50" w:after="156" w:afterLines="50"/>
        <w:jc w:val="center"/>
        <w:rPr>
          <w:rFonts w:hint="eastAsia" w:ascii="仿宋_GB2312" w:eastAsia="仿宋_GB2312"/>
          <w:color w:val="000000" w:themeColor="text1"/>
          <w:sz w:val="28"/>
          <w:szCs w:val="28"/>
          <w14:textFill>
            <w14:solidFill>
              <w14:schemeClr w14:val="tx1"/>
            </w14:solidFill>
          </w14:textFill>
        </w:rPr>
      </w:pPr>
      <w:r>
        <w:rPr>
          <w:rFonts w:hint="eastAsia" w:ascii="仿宋_GB2312" w:eastAsia="仿宋_GB2312"/>
          <w:color w:val="000000" w:themeColor="text1"/>
          <w:sz w:val="28"/>
          <w:szCs w:val="28"/>
          <w14:textFill>
            <w14:solidFill>
              <w14:schemeClr w14:val="tx1"/>
            </w14:solidFill>
          </w14:textFill>
        </w:rPr>
        <w:drawing>
          <wp:inline distT="0" distB="0" distL="0" distR="0">
            <wp:extent cx="2738755" cy="467360"/>
            <wp:effectExtent l="0" t="0" r="4445" b="8890"/>
            <wp:docPr id="119077444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774447" name="图片 13"/>
                    <pic:cNvPicPr>
                      <a:picLocks noChangeAspect="1" noChangeArrowheads="1"/>
                    </pic:cNvPicPr>
                  </pic:nvPicPr>
                  <pic:blipFill>
                    <a:blip r:embed="rId18">
                      <a:extLst>
                        <a:ext uri="{28A0092B-C50C-407E-A947-70E740481C1C}">
                          <a14:useLocalDpi xmlns:a14="http://schemas.microsoft.com/office/drawing/2010/main" val="0"/>
                        </a:ext>
                      </a:extLst>
                    </a:blip>
                    <a:srcRect t="16241" b="12254"/>
                    <a:stretch>
                      <a:fillRect/>
                    </a:stretch>
                  </pic:blipFill>
                  <pic:spPr>
                    <a:xfrm>
                      <a:off x="0" y="0"/>
                      <a:ext cx="2773369" cy="473655"/>
                    </a:xfrm>
                    <a:prstGeom prst="rect">
                      <a:avLst/>
                    </a:prstGeom>
                    <a:noFill/>
                    <a:ln>
                      <a:noFill/>
                    </a:ln>
                  </pic:spPr>
                </pic:pic>
              </a:graphicData>
            </a:graphic>
          </wp:inline>
        </w:drawing>
      </w:r>
    </w:p>
    <w:p w14:paraId="1378B942">
      <w:pPr>
        <w:spacing w:before="156" w:beforeLines="50" w:after="156" w:afterLines="50"/>
        <w:jc w:val="center"/>
        <w:rPr>
          <w:rFonts w:hint="eastAsia" w:ascii="仿宋_GB2312" w:eastAsia="仿宋_GB2312"/>
          <w:color w:val="000000" w:themeColor="text1"/>
          <w:sz w:val="28"/>
          <w:szCs w:val="28"/>
          <w14:textFill>
            <w14:solidFill>
              <w14:schemeClr w14:val="tx1"/>
            </w14:solidFill>
          </w14:textFill>
        </w:rPr>
      </w:pPr>
      <w:r>
        <w:rPr>
          <w:rFonts w:hint="eastAsia" w:ascii="仿宋_GB2312" w:eastAsia="仿宋_GB2312"/>
          <w:color w:val="000000" w:themeColor="text1"/>
          <w:sz w:val="28"/>
          <w:szCs w:val="28"/>
          <w14:textFill>
            <w14:solidFill>
              <w14:schemeClr w14:val="tx1"/>
            </w14:solidFill>
          </w14:textFill>
        </w:rPr>
        <w:t>中文在线（书香中国）</w:t>
      </w:r>
      <w:r>
        <w:fldChar w:fldCharType="begin"/>
      </w:r>
      <w:r>
        <w:instrText xml:space="preserve"> HYPERLINK "https://sxsdkjzy.chineseall.cn/" </w:instrText>
      </w:r>
      <w:r>
        <w:fldChar w:fldCharType="separate"/>
      </w:r>
      <w:r>
        <w:rPr>
          <w:rStyle w:val="18"/>
          <w:rFonts w:hint="eastAsia" w:ascii="仿宋_GB2312" w:eastAsia="仿宋_GB2312"/>
          <w:sz w:val="28"/>
          <w:szCs w:val="28"/>
        </w:rPr>
        <w:t>https://sxsdkjzy.chineseall.cn/</w:t>
      </w:r>
      <w:r>
        <w:rPr>
          <w:rStyle w:val="18"/>
          <w:rFonts w:hint="eastAsia" w:ascii="仿宋_GB2312" w:eastAsia="仿宋_GB2312"/>
          <w:sz w:val="28"/>
          <w:szCs w:val="28"/>
        </w:rPr>
        <w:fldChar w:fldCharType="end"/>
      </w:r>
    </w:p>
    <w:p w14:paraId="29EE3FD6">
      <w:pPr>
        <w:spacing w:before="156" w:beforeLines="50" w:after="156" w:afterLines="50"/>
        <w:jc w:val="center"/>
        <w:rPr>
          <w:rFonts w:hint="eastAsia" w:ascii="仿宋_GB2312" w:eastAsia="仿宋_GB2312"/>
          <w:color w:val="000000" w:themeColor="text1"/>
          <w:sz w:val="28"/>
          <w:szCs w:val="28"/>
          <w14:textFill>
            <w14:solidFill>
              <w14:schemeClr w14:val="tx1"/>
            </w14:solidFill>
          </w14:textFill>
        </w:rPr>
      </w:pPr>
    </w:p>
    <w:p w14:paraId="31E1334D">
      <w:pPr>
        <w:spacing w:before="156" w:beforeLines="50" w:after="156" w:afterLines="50"/>
        <w:jc w:val="center"/>
        <w:rPr>
          <w:rFonts w:hint="eastAsia" w:ascii="仿宋_GB2312" w:eastAsia="仿宋_GB2312"/>
          <w:color w:val="000000" w:themeColor="text1"/>
          <w:sz w:val="28"/>
          <w:szCs w:val="28"/>
          <w14:textFill>
            <w14:solidFill>
              <w14:schemeClr w14:val="tx1"/>
            </w14:solidFill>
          </w14:textFill>
        </w:rPr>
      </w:pPr>
      <w:r>
        <w:rPr>
          <w:rFonts w:ascii="仿宋_GB2312" w:eastAsia="仿宋_GB2312"/>
          <w:color w:val="000000" w:themeColor="text1"/>
          <w:sz w:val="28"/>
          <w:szCs w:val="28"/>
          <w14:textFill>
            <w14:solidFill>
              <w14:schemeClr w14:val="tx1"/>
            </w14:solidFill>
          </w14:textFill>
        </w:rPr>
        <w:drawing>
          <wp:inline distT="0" distB="0" distL="0" distR="0">
            <wp:extent cx="1029335" cy="467995"/>
            <wp:effectExtent l="0" t="0" r="0" b="8255"/>
            <wp:docPr id="110658044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580440" name="图片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029600" cy="468000"/>
                    </a:xfrm>
                    <a:prstGeom prst="rect">
                      <a:avLst/>
                    </a:prstGeom>
                    <a:noFill/>
                    <a:ln>
                      <a:noFill/>
                    </a:ln>
                  </pic:spPr>
                </pic:pic>
              </a:graphicData>
            </a:graphic>
          </wp:inline>
        </w:drawing>
      </w:r>
    </w:p>
    <w:p w14:paraId="30AE4766">
      <w:pPr>
        <w:spacing w:before="156" w:beforeLines="50" w:after="156" w:afterLines="50"/>
        <w:jc w:val="center"/>
        <w:rPr>
          <w:rFonts w:hint="eastAsia" w:ascii="仿宋_GB2312" w:eastAsia="仿宋_GB2312"/>
          <w:color w:val="000000" w:themeColor="text1"/>
          <w:sz w:val="28"/>
          <w:szCs w:val="28"/>
          <w14:textFill>
            <w14:solidFill>
              <w14:schemeClr w14:val="tx1"/>
            </w14:solidFill>
          </w14:textFill>
        </w:rPr>
      </w:pPr>
      <w:r>
        <w:rPr>
          <w:rFonts w:hint="eastAsia" w:ascii="仿宋_GB2312" w:eastAsia="仿宋_GB2312"/>
          <w:color w:val="000000" w:themeColor="text1"/>
          <w:sz w:val="28"/>
          <w:szCs w:val="28"/>
          <w14:textFill>
            <w14:solidFill>
              <w14:schemeClr w14:val="tx1"/>
            </w14:solidFill>
          </w14:textFill>
        </w:rPr>
        <w:t>龙源期刊</w:t>
      </w:r>
      <w:r>
        <w:fldChar w:fldCharType="begin"/>
      </w:r>
      <w:r>
        <w:instrText xml:space="preserve">HYPERLINK "https://sdvcst.dps.qikan.cn/pc"</w:instrText>
      </w:r>
      <w:r>
        <w:fldChar w:fldCharType="separate"/>
      </w:r>
      <w:r>
        <w:rPr>
          <w:rStyle w:val="18"/>
          <w:rFonts w:hint="eastAsia" w:ascii="仿宋_GB2312" w:eastAsia="仿宋_GB2312"/>
          <w:sz w:val="28"/>
          <w:szCs w:val="28"/>
        </w:rPr>
        <w:t>https://sdvcst.dps.qikan.cn/pc</w:t>
      </w:r>
      <w:r>
        <w:fldChar w:fldCharType="end"/>
      </w:r>
    </w:p>
    <w:p w14:paraId="0767BEAD">
      <w:pPr>
        <w:spacing w:before="156" w:beforeLines="50" w:after="156" w:afterLines="50"/>
        <w:jc w:val="center"/>
        <w:rPr>
          <w:rFonts w:hint="eastAsia" w:ascii="仿宋_GB2312" w:eastAsia="仿宋_GB2312"/>
          <w:color w:val="000000" w:themeColor="text1"/>
          <w:sz w:val="28"/>
          <w:szCs w:val="28"/>
          <w14:textFill>
            <w14:solidFill>
              <w14:schemeClr w14:val="tx1"/>
            </w14:solidFill>
          </w14:textFill>
        </w:rPr>
      </w:pPr>
    </w:p>
    <w:p w14:paraId="4AF0DD24">
      <w:pPr>
        <w:pStyle w:val="3"/>
        <w:bidi w:val="0"/>
        <w:rPr>
          <w:rFonts w:hint="eastAsia"/>
        </w:rPr>
      </w:pPr>
      <w:bookmarkStart w:id="15" w:name="_Toc29653"/>
      <w:r>
        <w:rPr>
          <w:rFonts w:hint="eastAsia"/>
        </w:rPr>
        <w:t>（二）数字资源校外访问操作流程</w:t>
      </w:r>
      <w:bookmarkEnd w:id="15"/>
    </w:p>
    <w:p w14:paraId="3951970C">
      <w:pPr>
        <w:pStyle w:val="4"/>
        <w:pageBreakBefore w:val="0"/>
        <w:kinsoku/>
        <w:wordWrap/>
        <w:overflowPunct/>
        <w:topLinePunct w:val="0"/>
        <w:autoSpaceDE/>
        <w:autoSpaceDN/>
        <w:bidi w:val="0"/>
        <w:adjustRightInd/>
        <w:snapToGrid/>
        <w:spacing w:before="0" w:after="0" w:line="500" w:lineRule="exact"/>
        <w:ind w:firstLine="560" w:firstLineChars="200"/>
        <w:textAlignment w:val="auto"/>
        <w:rPr>
          <w:rFonts w:hint="eastAsia" w:ascii="仿宋_GB2312" w:hAnsi="仿宋_GB2312" w:eastAsia="仿宋_GB2312" w:cs="仿宋_GB2312"/>
          <w:b w:val="0"/>
          <w:bCs w:val="0"/>
          <w:sz w:val="28"/>
          <w:szCs w:val="28"/>
          <w:shd w:val="clear" w:color="auto" w:fill="FFFFFF"/>
          <w:lang w:bidi="ar"/>
        </w:rPr>
      </w:pPr>
      <w:bookmarkStart w:id="16" w:name="_Toc29922"/>
      <w:bookmarkStart w:id="17" w:name="_Toc24161"/>
      <w:bookmarkStart w:id="18" w:name="_Toc19322"/>
      <w:r>
        <w:rPr>
          <w:rFonts w:hint="eastAsia" w:ascii="仿宋_GB2312" w:hAnsi="仿宋_GB2312" w:eastAsia="仿宋_GB2312" w:cs="仿宋_GB2312"/>
          <w:b w:val="0"/>
          <w:bCs w:val="0"/>
          <w:sz w:val="28"/>
          <w:szCs w:val="28"/>
          <w:shd w:val="clear" w:color="auto" w:fill="FFFFFF"/>
          <w:lang w:bidi="ar"/>
        </w:rPr>
        <w:t>1.“中国知网”校外访问</w:t>
      </w:r>
      <w:bookmarkEnd w:id="16"/>
      <w:bookmarkEnd w:id="17"/>
      <w:bookmarkEnd w:id="18"/>
    </w:p>
    <w:p w14:paraId="595A34E4">
      <w:pPr>
        <w:pageBreakBefore w:val="0"/>
        <w:kinsoku/>
        <w:wordWrap/>
        <w:overflowPunct/>
        <w:topLinePunct w:val="0"/>
        <w:autoSpaceDE/>
        <w:autoSpaceDN/>
        <w:bidi w:val="0"/>
        <w:adjustRightInd/>
        <w:snapToGrid/>
        <w:spacing w:line="50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在校园网外打开知网主页（</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"http://www.cnki.net" </w:instrText>
      </w:r>
      <w:r>
        <w:rPr>
          <w:rFonts w:hint="eastAsia" w:ascii="仿宋_GB2312" w:hAnsi="仿宋_GB2312" w:eastAsia="仿宋_GB2312" w:cs="仿宋_GB2312"/>
          <w:sz w:val="28"/>
          <w:szCs w:val="28"/>
        </w:rPr>
        <w:fldChar w:fldCharType="separate"/>
      </w:r>
      <w:r>
        <w:rPr>
          <w:rStyle w:val="18"/>
          <w:rFonts w:hint="eastAsia" w:ascii="仿宋_GB2312" w:hAnsi="仿宋_GB2312" w:eastAsia="仿宋_GB2312" w:cs="仿宋_GB2312"/>
          <w:sz w:val="28"/>
          <w:szCs w:val="28"/>
        </w:rPr>
        <w:t>www.cnki.net</w:t>
      </w:r>
      <w:r>
        <w:rPr>
          <w:rStyle w:val="18"/>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），点击右上角“登录”，输入从图书馆获取漫游账号、密码登录即可正常检索和下载。</w:t>
      </w:r>
    </w:p>
    <w:p w14:paraId="75A6E629">
      <w:pPr>
        <w:pageBreakBefore w:val="0"/>
        <w:widowControl/>
        <w:kinsoku/>
        <w:wordWrap/>
        <w:overflowPunct/>
        <w:topLinePunct w:val="0"/>
        <w:autoSpaceDE/>
        <w:autoSpaceDN/>
        <w:bidi w:val="0"/>
        <w:adjustRightInd/>
        <w:snapToGrid/>
        <w:spacing w:line="500" w:lineRule="exact"/>
        <w:ind w:firstLine="560" w:firstLineChars="200"/>
        <w:textAlignment w:val="auto"/>
        <w:rPr>
          <w:rFonts w:hint="eastAsia" w:ascii="仿宋_GB2312" w:hAnsi="仿宋_GB2312" w:eastAsia="仿宋_GB2312" w:cs="仿宋_GB2312"/>
          <w:color w:val="444444"/>
          <w:kern w:val="0"/>
          <w:sz w:val="28"/>
          <w:szCs w:val="28"/>
          <w:shd w:val="clear" w:color="auto" w:fill="FFFFFF"/>
          <w:lang w:bidi="ar"/>
        </w:rPr>
      </w:pPr>
      <w:r>
        <w:rPr>
          <w:rFonts w:hint="eastAsia" w:ascii="仿宋_GB2312" w:hAnsi="仿宋_GB2312" w:eastAsia="仿宋_GB2312" w:cs="仿宋_GB2312"/>
          <w:color w:val="444444"/>
          <w:kern w:val="0"/>
          <w:sz w:val="28"/>
          <w:szCs w:val="28"/>
          <w:shd w:val="clear" w:color="auto" w:fill="FFFFFF"/>
          <w:lang w:bidi="ar"/>
        </w:rPr>
        <w:t>账号：sdvcst002-sdvcst100</w:t>
      </w:r>
    </w:p>
    <w:p w14:paraId="12C08DD2">
      <w:pPr>
        <w:pageBreakBefore w:val="0"/>
        <w:widowControl/>
        <w:kinsoku/>
        <w:wordWrap/>
        <w:overflowPunct/>
        <w:topLinePunct w:val="0"/>
        <w:autoSpaceDE/>
        <w:autoSpaceDN/>
        <w:bidi w:val="0"/>
        <w:adjustRightInd/>
        <w:snapToGrid/>
        <w:spacing w:line="500" w:lineRule="exact"/>
        <w:ind w:firstLine="560" w:firstLineChars="200"/>
        <w:textAlignment w:val="auto"/>
        <w:rPr>
          <w:rFonts w:hint="eastAsia" w:ascii="仿宋_GB2312" w:hAnsi="仿宋_GB2312" w:eastAsia="仿宋_GB2312" w:cs="仿宋_GB2312"/>
          <w:color w:val="444444"/>
          <w:kern w:val="0"/>
          <w:sz w:val="28"/>
          <w:szCs w:val="28"/>
          <w:shd w:val="clear" w:color="auto" w:fill="FFFFFF"/>
          <w:lang w:bidi="ar"/>
        </w:rPr>
      </w:pPr>
      <w:r>
        <w:rPr>
          <w:rFonts w:hint="eastAsia" w:ascii="仿宋_GB2312" w:hAnsi="仿宋_GB2312" w:eastAsia="仿宋_GB2312" w:cs="仿宋_GB2312"/>
          <w:color w:val="444444"/>
          <w:kern w:val="0"/>
          <w:sz w:val="28"/>
          <w:szCs w:val="28"/>
          <w:shd w:val="clear" w:color="auto" w:fill="FFFFFF"/>
          <w:lang w:bidi="ar"/>
        </w:rPr>
        <w:t>密码：sdvcst000</w:t>
      </w:r>
    </w:p>
    <w:p w14:paraId="74A58695">
      <w:pPr>
        <w:pageBreakBefore w:val="0"/>
        <w:widowControl/>
        <w:kinsoku/>
        <w:wordWrap/>
        <w:overflowPunct/>
        <w:topLinePunct w:val="0"/>
        <w:autoSpaceDE/>
        <w:autoSpaceDN/>
        <w:bidi w:val="0"/>
        <w:adjustRightInd/>
        <w:snapToGrid/>
        <w:spacing w:line="500" w:lineRule="exact"/>
        <w:ind w:firstLine="562" w:firstLineChars="200"/>
        <w:textAlignment w:val="auto"/>
        <w:rPr>
          <w:rFonts w:hint="eastAsia" w:ascii="仿宋_GB2312" w:hAnsi="仿宋_GB2312" w:eastAsia="仿宋_GB2312" w:cs="仿宋_GB2312"/>
          <w:b/>
          <w:bCs/>
          <w:color w:val="444444"/>
          <w:kern w:val="0"/>
          <w:sz w:val="28"/>
          <w:szCs w:val="28"/>
          <w:shd w:val="clear" w:color="auto" w:fill="FFFFFF"/>
          <w:lang w:bidi="ar"/>
        </w:rPr>
      </w:pPr>
      <w:r>
        <w:rPr>
          <w:rFonts w:hint="eastAsia" w:ascii="仿宋_GB2312" w:hAnsi="仿宋_GB2312" w:eastAsia="仿宋_GB2312" w:cs="仿宋_GB2312"/>
          <w:b/>
          <w:bCs/>
          <w:color w:val="444444"/>
          <w:kern w:val="0"/>
          <w:sz w:val="28"/>
          <w:szCs w:val="28"/>
          <w:shd w:val="clear" w:color="auto" w:fill="FFFFFF"/>
          <w:lang w:bidi="ar"/>
        </w:rPr>
        <w:t>中国知网校外1个账号仅能1人在线使用，每个账号每天下载文献数量为30篇，账号使用次数有限，仅限校内职工使用，不得外传。</w:t>
      </w:r>
    </w:p>
    <w:p w14:paraId="29FEB489">
      <w:pPr>
        <w:pStyle w:val="4"/>
        <w:pageBreakBefore w:val="0"/>
        <w:kinsoku/>
        <w:wordWrap/>
        <w:overflowPunct/>
        <w:topLinePunct w:val="0"/>
        <w:autoSpaceDE/>
        <w:autoSpaceDN/>
        <w:bidi w:val="0"/>
        <w:adjustRightInd/>
        <w:snapToGrid/>
        <w:spacing w:before="0" w:after="0" w:line="500" w:lineRule="exact"/>
        <w:ind w:firstLine="560" w:firstLineChars="200"/>
        <w:textAlignment w:val="auto"/>
        <w:rPr>
          <w:rFonts w:hint="eastAsia" w:ascii="仿宋_GB2312" w:hAnsi="仿宋_GB2312" w:eastAsia="仿宋_GB2312" w:cs="仿宋_GB2312"/>
          <w:b w:val="0"/>
          <w:bCs w:val="0"/>
          <w:sz w:val="28"/>
          <w:szCs w:val="28"/>
          <w:shd w:val="clear" w:color="auto" w:fill="FFFFFF"/>
          <w:lang w:bidi="ar"/>
        </w:rPr>
      </w:pPr>
      <w:bookmarkStart w:id="19" w:name="_Toc12532"/>
      <w:bookmarkStart w:id="20" w:name="_Toc21732"/>
      <w:bookmarkStart w:id="21" w:name="_Toc28910"/>
      <w:r>
        <w:rPr>
          <w:rFonts w:hint="eastAsia" w:ascii="仿宋_GB2312" w:hAnsi="仿宋_GB2312" w:eastAsia="仿宋_GB2312" w:cs="仿宋_GB2312"/>
          <w:b w:val="0"/>
          <w:bCs w:val="0"/>
          <w:sz w:val="28"/>
          <w:szCs w:val="28"/>
          <w:shd w:val="clear" w:color="auto" w:fill="FFFFFF"/>
          <w:lang w:bidi="ar"/>
        </w:rPr>
        <w:t>2.“万方数据”校外访问</w:t>
      </w:r>
      <w:bookmarkEnd w:id="19"/>
      <w:bookmarkEnd w:id="20"/>
      <w:bookmarkEnd w:id="21"/>
    </w:p>
    <w:p w14:paraId="54393538">
      <w:pPr>
        <w:pageBreakBefore w:val="0"/>
        <w:kinsoku/>
        <w:wordWrap/>
        <w:overflowPunct/>
        <w:topLinePunct w:val="0"/>
        <w:autoSpaceDE/>
        <w:autoSpaceDN/>
        <w:bidi w:val="0"/>
        <w:adjustRightInd/>
        <w:snapToGrid/>
        <w:spacing w:line="50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（1）访问与登录</w:t>
      </w:r>
    </w:p>
    <w:p w14:paraId="33E8DF64">
      <w:pPr>
        <w:pageBreakBefore w:val="0"/>
        <w:kinsoku/>
        <w:wordWrap/>
        <w:overflowPunct/>
        <w:topLinePunct w:val="0"/>
        <w:autoSpaceDE/>
        <w:autoSpaceDN/>
        <w:bidi w:val="0"/>
        <w:adjustRightInd/>
        <w:snapToGrid/>
        <w:spacing w:line="50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在校园网外打开万方主页</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"htts://www.wanfangdata.com.cn" </w:instrText>
      </w:r>
      <w:r>
        <w:rPr>
          <w:rFonts w:hint="eastAsia" w:ascii="仿宋_GB2312" w:hAnsi="仿宋_GB2312" w:eastAsia="仿宋_GB2312" w:cs="仿宋_GB2312"/>
          <w:sz w:val="28"/>
          <w:szCs w:val="28"/>
        </w:rPr>
        <w:fldChar w:fldCharType="separate"/>
      </w:r>
      <w:r>
        <w:rPr>
          <w:rStyle w:val="18"/>
          <w:rFonts w:hint="eastAsia" w:ascii="仿宋_GB2312" w:hAnsi="仿宋_GB2312" w:eastAsia="仿宋_GB2312" w:cs="仿宋_GB2312"/>
          <w:sz w:val="28"/>
          <w:szCs w:val="28"/>
        </w:rPr>
        <w:t>htts://www.wanfangdata.com.cn</w:t>
      </w:r>
      <w:r>
        <w:rPr>
          <w:rStyle w:val="18"/>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，主页点击登录，输入账号密码。</w:t>
      </w:r>
    </w:p>
    <w:p w14:paraId="09563763">
      <w:pPr>
        <w:pageBreakBefore w:val="0"/>
        <w:kinsoku/>
        <w:wordWrap/>
        <w:overflowPunct/>
        <w:topLinePunct w:val="0"/>
        <w:autoSpaceDE/>
        <w:autoSpaceDN/>
        <w:bidi w:val="0"/>
        <w:adjustRightInd/>
        <w:snapToGrid/>
        <w:spacing w:line="50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校外访问账号10个（不限同时登录并发数）：sdkj01-10对应密码sdkj001-010。</w:t>
      </w:r>
    </w:p>
    <w:p w14:paraId="4E35A0EA">
      <w:pPr>
        <w:pageBreakBefore w:val="0"/>
        <w:kinsoku/>
        <w:wordWrap/>
        <w:overflowPunct/>
        <w:topLinePunct w:val="0"/>
        <w:autoSpaceDE/>
        <w:autoSpaceDN/>
        <w:bidi w:val="0"/>
        <w:adjustRightInd/>
        <w:snapToGrid/>
        <w:spacing w:line="50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（2）检索方式</w:t>
      </w:r>
    </w:p>
    <w:p w14:paraId="1A289593">
      <w:pPr>
        <w:pageBreakBefore w:val="0"/>
        <w:kinsoku/>
        <w:wordWrap/>
        <w:overflowPunct/>
        <w:topLinePunct w:val="0"/>
        <w:autoSpaceDE/>
        <w:autoSpaceDN/>
        <w:bidi w:val="0"/>
        <w:adjustRightInd/>
        <w:snapToGrid/>
        <w:spacing w:line="50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涵盖一框式检索、AI增强检索、高级检索、专业检索、作者发文检索、结果中检索等多种检索方式，帮助您精准发现学术资源。</w:t>
      </w:r>
    </w:p>
    <w:p w14:paraId="0A02D0FA">
      <w:pPr>
        <w:rPr>
          <w:rFonts w:hint="eastAsia"/>
        </w:rPr>
      </w:pPr>
      <w:r>
        <w:drawing>
          <wp:inline distT="0" distB="0" distL="0" distR="0">
            <wp:extent cx="5482590" cy="1733550"/>
            <wp:effectExtent l="0" t="0" r="0" b="0"/>
            <wp:docPr id="2290658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065803" name="图片 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87259" cy="1734835"/>
                    </a:xfrm>
                    <a:prstGeom prst="rect">
                      <a:avLst/>
                    </a:prstGeom>
                  </pic:spPr>
                </pic:pic>
              </a:graphicData>
            </a:graphic>
          </wp:inline>
        </w:drawing>
      </w:r>
    </w:p>
    <w:p w14:paraId="7DE8F5A1">
      <w:pPr>
        <w:rPr>
          <w:rFonts w:hint="eastAsia"/>
        </w:rPr>
      </w:pPr>
      <w:r>
        <w:rPr>
          <w:rFonts w:hint="eastAsia"/>
        </w:rPr>
        <w:drawing>
          <wp:inline distT="0" distB="0" distL="0" distR="0">
            <wp:extent cx="5274310" cy="2344420"/>
            <wp:effectExtent l="0" t="0" r="2540" b="0"/>
            <wp:docPr id="21202733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273324" name="图片 2"/>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4310" cy="2344420"/>
                    </a:xfrm>
                    <a:prstGeom prst="rect">
                      <a:avLst/>
                    </a:prstGeom>
                  </pic:spPr>
                </pic:pic>
              </a:graphicData>
            </a:graphic>
          </wp:inline>
        </w:drawing>
      </w:r>
    </w:p>
    <w:p w14:paraId="717C3F30">
      <w:pPr>
        <w:rPr>
          <w:rFonts w:hint="eastAsia"/>
        </w:rPr>
      </w:pPr>
    </w:p>
    <w:p w14:paraId="010A30F9">
      <w:pPr>
        <w:ind w:firstLine="560" w:firstLineChars="200"/>
        <w:rPr>
          <w:rFonts w:hint="eastAsia" w:ascii="仿宋_GB2312" w:hAnsi="仿宋" w:eastAsia="仿宋_GB2312" w:cs="仿宋"/>
          <w:sz w:val="28"/>
          <w:szCs w:val="28"/>
        </w:rPr>
      </w:pPr>
      <w:r>
        <w:rPr>
          <w:rFonts w:hint="eastAsia" w:ascii="仿宋_GB2312" w:hAnsi="仿宋" w:eastAsia="仿宋_GB2312" w:cs="仿宋"/>
          <w:sz w:val="28"/>
          <w:szCs w:val="28"/>
        </w:rPr>
        <w:t>（3）文献获取</w:t>
      </w:r>
    </w:p>
    <w:p w14:paraId="78F17DCD">
      <w:pPr>
        <w:ind w:firstLine="560" w:firstLineChars="200"/>
        <w:rPr>
          <w:rFonts w:hint="eastAsia" w:ascii="仿宋_GB2312" w:hAnsi="仿宋" w:eastAsia="仿宋_GB2312" w:cs="仿宋"/>
          <w:sz w:val="28"/>
          <w:szCs w:val="28"/>
        </w:rPr>
      </w:pPr>
      <w:r>
        <w:rPr>
          <w:rFonts w:ascii="仿宋_GB2312" w:hAnsi="仿宋" w:eastAsia="仿宋_GB2312" w:cs="仿宋"/>
          <w:sz w:val="28"/>
          <w:szCs w:val="28"/>
        </w:rPr>
        <w:t>结果筛选：支持按相关度、被引频次、出版时间等指标排序，可通过学科、年份等条件二次筛选。</w:t>
      </w:r>
    </w:p>
    <w:p w14:paraId="7D7E6C12">
      <w:pPr>
        <w:ind w:firstLine="560" w:firstLineChars="200"/>
        <w:rPr>
          <w:rFonts w:hint="eastAsia" w:ascii="仿宋_GB2312" w:hAnsi="仿宋" w:eastAsia="仿宋_GB2312" w:cs="仿宋"/>
          <w:sz w:val="28"/>
          <w:szCs w:val="28"/>
        </w:rPr>
      </w:pPr>
      <w:r>
        <w:rPr>
          <w:rFonts w:ascii="仿宋_GB2312" w:hAnsi="仿宋" w:eastAsia="仿宋_GB2312" w:cs="仿宋"/>
          <w:sz w:val="28"/>
          <w:szCs w:val="28"/>
        </w:rPr>
        <w:t>全文获取：提供在线阅读、下载及原文传递服务，支持收藏夹管理及文献导出。</w:t>
      </w:r>
    </w:p>
    <w:p w14:paraId="4A97E35B">
      <w:pPr>
        <w:rPr>
          <w:rFonts w:hint="eastAsia"/>
        </w:rPr>
      </w:pPr>
      <w:r>
        <w:drawing>
          <wp:inline distT="0" distB="0" distL="0" distR="0">
            <wp:extent cx="5274310" cy="2562225"/>
            <wp:effectExtent l="0" t="0" r="2540" b="9525"/>
            <wp:docPr id="120346714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467140" name="图片 20"/>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4310" cy="2562225"/>
                    </a:xfrm>
                    <a:prstGeom prst="rect">
                      <a:avLst/>
                    </a:prstGeom>
                  </pic:spPr>
                </pic:pic>
              </a:graphicData>
            </a:graphic>
          </wp:inline>
        </w:drawing>
      </w:r>
    </w:p>
    <w:p w14:paraId="32AD4902">
      <w:pPr>
        <w:rPr>
          <w:rFonts w:hint="eastAsia"/>
        </w:rPr>
      </w:pPr>
    </w:p>
    <w:p w14:paraId="45E1C0F2">
      <w:pPr>
        <w:widowControl/>
        <w:spacing w:line="460" w:lineRule="exact"/>
        <w:ind w:firstLine="562" w:firstLineChars="200"/>
        <w:rPr>
          <w:rFonts w:hint="eastAsia" w:ascii="仿宋_GB2312" w:hAnsi="仿宋" w:eastAsia="仿宋_GB2312" w:cs="仿宋"/>
          <w:b/>
          <w:bCs/>
          <w:color w:val="444444"/>
          <w:kern w:val="0"/>
          <w:sz w:val="28"/>
          <w:szCs w:val="28"/>
          <w:shd w:val="clear" w:color="auto" w:fill="FFFFFF"/>
          <w:lang w:bidi="ar"/>
        </w:rPr>
      </w:pPr>
      <w:r>
        <w:rPr>
          <w:rFonts w:hint="eastAsia" w:ascii="仿宋_GB2312" w:hAnsi="仿宋" w:eastAsia="仿宋_GB2312" w:cs="仿宋"/>
          <w:b/>
          <w:bCs/>
          <w:color w:val="444444"/>
          <w:kern w:val="0"/>
          <w:sz w:val="28"/>
          <w:szCs w:val="28"/>
          <w:shd w:val="clear" w:color="auto" w:fill="FFFFFF"/>
          <w:lang w:bidi="ar"/>
        </w:rPr>
        <w:t>万方校外账号为充值账号使用次数有限，仅限校内职工使用，不得外传。</w:t>
      </w:r>
    </w:p>
    <w:p w14:paraId="64B69B9C">
      <w:pPr>
        <w:widowControl/>
        <w:spacing w:line="460" w:lineRule="exact"/>
        <w:ind w:firstLine="560" w:firstLineChars="200"/>
        <w:rPr>
          <w:rFonts w:ascii="仿宋_GB2312" w:hAnsi="Calibri" w:eastAsia="仿宋_GB2312" w:cs="Calibri"/>
          <w:sz w:val="28"/>
          <w:szCs w:val="28"/>
        </w:rPr>
      </w:pPr>
    </w:p>
    <w:p w14:paraId="0A36CF40">
      <w:pPr>
        <w:pStyle w:val="4"/>
        <w:spacing w:before="0" w:after="0" w:line="460" w:lineRule="exact"/>
        <w:ind w:firstLine="640" w:firstLineChars="200"/>
        <w:rPr>
          <w:rFonts w:hint="eastAsia" w:ascii="仿宋_GB2312" w:eastAsia="仿宋_GB2312"/>
          <w:b w:val="0"/>
          <w:bCs w:val="0"/>
          <w:shd w:val="clear" w:color="auto" w:fill="FFFFFF"/>
          <w:lang w:bidi="ar"/>
        </w:rPr>
      </w:pPr>
      <w:bookmarkStart w:id="22" w:name="_Toc19300"/>
      <w:bookmarkStart w:id="23" w:name="_Toc31605"/>
      <w:bookmarkStart w:id="24" w:name="_Toc8867"/>
      <w:r>
        <w:rPr>
          <w:rFonts w:hint="eastAsia" w:ascii="仿宋_GB2312" w:eastAsia="仿宋_GB2312"/>
          <w:b w:val="0"/>
          <w:bCs w:val="0"/>
          <w:shd w:val="clear" w:color="auto" w:fill="FFFFFF"/>
          <w:lang w:bidi="ar"/>
        </w:rPr>
        <w:t>3.“百度文库”校外访问</w:t>
      </w:r>
      <w:bookmarkEnd w:id="22"/>
      <w:bookmarkEnd w:id="23"/>
      <w:bookmarkEnd w:id="24"/>
    </w:p>
    <w:p w14:paraId="01C3E93E">
      <w:pPr>
        <w:pStyle w:val="43"/>
        <w:ind w:firstLine="560"/>
        <w:rPr>
          <w:rFonts w:hint="eastAsia" w:ascii="仿宋" w:hAnsi="仿宋" w:eastAsia="仿宋"/>
          <w:b/>
          <w:bCs/>
          <w:sz w:val="28"/>
          <w:szCs w:val="28"/>
        </w:rPr>
      </w:pPr>
      <w:r>
        <w:rPr>
          <w:rFonts w:hint="eastAsia" w:ascii="仿宋_GB2312" w:hAnsi="仿宋" w:eastAsia="仿宋_GB2312" w:cs="仿宋"/>
          <w:sz w:val="28"/>
          <w:szCs w:val="28"/>
          <w14:ligatures w14:val="standardContextual"/>
        </w:rPr>
        <w:t>（1）任意电脑浏览器输入网址链接（也支持用手机浏览器）</w:t>
      </w:r>
      <w:r>
        <w:fldChar w:fldCharType="begin"/>
      </w:r>
      <w:r>
        <w:instrText xml:space="preserve">HYPERLINK "https://eduai.baidu.com"</w:instrText>
      </w:r>
      <w:r>
        <w:fldChar w:fldCharType="separate"/>
      </w:r>
      <w:r>
        <w:rPr>
          <w:rStyle w:val="18"/>
          <w:rFonts w:hint="eastAsia" w:ascii="仿宋_GB2312" w:hAnsi="仿宋" w:eastAsia="仿宋_GB2312" w:cs="仿宋"/>
          <w:sz w:val="28"/>
          <w:szCs w:val="28"/>
          <w14:ligatures w14:val="standardContextual"/>
        </w:rPr>
        <w:t>https://eduai.baidu.com</w:t>
      </w:r>
      <w:r>
        <w:fldChar w:fldCharType="end"/>
      </w:r>
    </w:p>
    <w:p w14:paraId="46836AF8">
      <w:pPr>
        <w:ind w:firstLine="560" w:firstLineChars="200"/>
        <w:rPr>
          <w:rFonts w:hint="eastAsia" w:ascii="仿宋_GB2312" w:hAnsi="仿宋" w:eastAsia="仿宋_GB2312" w:cs="仿宋"/>
          <w:sz w:val="28"/>
          <w:szCs w:val="28"/>
        </w:rPr>
      </w:pPr>
      <w:r>
        <w:rPr>
          <w:rFonts w:hint="eastAsia" w:ascii="仿宋_GB2312" w:hAnsi="仿宋" w:eastAsia="仿宋_GB2312" w:cs="仿宋"/>
          <w:sz w:val="28"/>
          <w:szCs w:val="28"/>
        </w:rPr>
        <w:t>（2）点击登录，然后点击帐号密码登录（无帐号可选择短信登陆，输入自己手机号，点击发送验证码，输入手机短信验证码即可登录）</w:t>
      </w:r>
    </w:p>
    <w:p w14:paraId="1E0855AB">
      <w:pPr>
        <w:ind w:firstLine="560" w:firstLineChars="200"/>
        <w:rPr>
          <w:rFonts w:hint="eastAsia" w:ascii="宋体" w:hAnsi="宋体" w:eastAsia="宋体" w:cs="宋体"/>
          <w:b/>
          <w:bCs/>
          <w:sz w:val="28"/>
          <w:szCs w:val="28"/>
        </w:rPr>
      </w:pPr>
      <w:r>
        <w:rPr>
          <w:rFonts w:hint="eastAsia" w:ascii="仿宋_GB2312" w:hAnsi="仿宋" w:eastAsia="仿宋_GB2312" w:cs="仿宋"/>
          <w:sz w:val="28"/>
          <w:szCs w:val="28"/>
        </w:rPr>
        <w:t>（</w:t>
      </w:r>
      <w:r>
        <w:rPr>
          <w:rFonts w:ascii="仿宋_GB2312" w:hAnsi="仿宋" w:eastAsia="仿宋_GB2312" w:cs="仿宋"/>
          <w:sz w:val="28"/>
          <w:szCs w:val="28"/>
        </w:rPr>
        <w:drawing>
          <wp:anchor distT="0" distB="0" distL="114300" distR="114300" simplePos="0" relativeHeight="251660288" behindDoc="1" locked="0" layoutInCell="1" allowOverlap="1">
            <wp:simplePos x="0" y="0"/>
            <wp:positionH relativeFrom="column">
              <wp:posOffset>241300</wp:posOffset>
            </wp:positionH>
            <wp:positionV relativeFrom="paragraph">
              <wp:posOffset>48260</wp:posOffset>
            </wp:positionV>
            <wp:extent cx="5601970" cy="2478405"/>
            <wp:effectExtent l="0" t="0" r="11430" b="10795"/>
            <wp:wrapTight wrapText="bothSides">
              <wp:wrapPolygon>
                <wp:start x="0" y="0"/>
                <wp:lineTo x="0" y="21473"/>
                <wp:lineTo x="21546" y="21473"/>
                <wp:lineTo x="21546"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3"/>
                    <a:stretch>
                      <a:fillRect/>
                    </a:stretch>
                  </pic:blipFill>
                  <pic:spPr>
                    <a:xfrm>
                      <a:off x="0" y="0"/>
                      <a:ext cx="5601970" cy="2478405"/>
                    </a:xfrm>
                    <a:prstGeom prst="rect">
                      <a:avLst/>
                    </a:prstGeom>
                    <a:noFill/>
                    <a:ln>
                      <a:noFill/>
                    </a:ln>
                  </pic:spPr>
                </pic:pic>
              </a:graphicData>
            </a:graphic>
          </wp:anchor>
        </w:drawing>
      </w:r>
      <w:r>
        <w:rPr>
          <w:rFonts w:hint="eastAsia" w:ascii="仿宋_GB2312" w:hAnsi="仿宋" w:eastAsia="仿宋_GB2312" w:cs="仿宋"/>
          <w:sz w:val="28"/>
          <w:szCs w:val="28"/>
        </w:rPr>
        <w:t>3）用户登录成功后，点击【机构绑定】输入机构下发的【邀请码</w:t>
      </w:r>
      <w:r>
        <w:rPr>
          <w:rFonts w:hint="eastAsia" w:ascii="宋体" w:hAnsi="宋体" w:eastAsia="宋体" w:cs="宋体"/>
          <w:b/>
          <w:bCs/>
          <w:color w:val="FF0000"/>
          <w:sz w:val="28"/>
          <w:szCs w:val="28"/>
        </w:rPr>
        <w:t>VWDUZ8UC</w:t>
      </w:r>
      <w:r>
        <w:rPr>
          <w:rFonts w:hint="eastAsia" w:ascii="仿宋_GB2312" w:hAnsi="仿宋" w:eastAsia="仿宋_GB2312" w:cs="仿宋"/>
          <w:sz w:val="28"/>
          <w:szCs w:val="28"/>
        </w:rPr>
        <w:t>】点击【立即配置】（</w:t>
      </w:r>
      <w:r>
        <w:rPr>
          <w:rFonts w:hint="eastAsia" w:ascii="宋体" w:hAnsi="宋体" w:eastAsia="宋体" w:cs="宋体"/>
          <w:b/>
          <w:bCs/>
          <w:color w:val="FF0000"/>
          <w:sz w:val="28"/>
          <w:szCs w:val="28"/>
        </w:rPr>
        <w:t>注意新的邀请码绑定不受学校IP限制,任何网络都可以使用</w:t>
      </w:r>
      <w:r>
        <w:rPr>
          <w:rFonts w:hint="eastAsia" w:ascii="宋体" w:hAnsi="宋体" w:eastAsia="宋体" w:cs="宋体"/>
          <w:b/>
          <w:bCs/>
          <w:sz w:val="28"/>
          <w:szCs w:val="28"/>
        </w:rPr>
        <w:t>。）</w:t>
      </w:r>
    </w:p>
    <w:p w14:paraId="116519AB">
      <w:pPr>
        <w:rPr>
          <w:rFonts w:hint="eastAsia" w:ascii="宋体" w:hAnsi="宋体" w:eastAsia="宋体" w:cs="宋体"/>
          <w:sz w:val="28"/>
          <w:szCs w:val="28"/>
        </w:rPr>
      </w:pPr>
      <w:r>
        <w:drawing>
          <wp:anchor distT="0" distB="0" distL="114300" distR="114300" simplePos="0" relativeHeight="251661312" behindDoc="1" locked="0" layoutInCell="1" allowOverlap="1">
            <wp:simplePos x="0" y="0"/>
            <wp:positionH relativeFrom="column">
              <wp:posOffset>241300</wp:posOffset>
            </wp:positionH>
            <wp:positionV relativeFrom="paragraph">
              <wp:posOffset>121920</wp:posOffset>
            </wp:positionV>
            <wp:extent cx="5439410" cy="2178685"/>
            <wp:effectExtent l="0" t="0" r="0" b="5715"/>
            <wp:wrapTight wrapText="bothSides">
              <wp:wrapPolygon>
                <wp:start x="0" y="0"/>
                <wp:lineTo x="0" y="21531"/>
                <wp:lineTo x="21534" y="21531"/>
                <wp:lineTo x="21534" y="0"/>
                <wp:lineTo x="0" y="0"/>
              </wp:wrapPolygon>
            </wp:wrapTight>
            <wp:docPr id="17698094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809481" name="图片 1"/>
                    <pic:cNvPicPr>
                      <a:picLocks noChangeAspect="1"/>
                    </pic:cNvPicPr>
                  </pic:nvPicPr>
                  <pic:blipFill>
                    <a:blip r:embed="rId24"/>
                    <a:stretch>
                      <a:fillRect/>
                    </a:stretch>
                  </pic:blipFill>
                  <pic:spPr>
                    <a:xfrm>
                      <a:off x="0" y="0"/>
                      <a:ext cx="5439410" cy="2178685"/>
                    </a:xfrm>
                    <a:prstGeom prst="rect">
                      <a:avLst/>
                    </a:prstGeom>
                    <a:noFill/>
                    <a:ln>
                      <a:noFill/>
                    </a:ln>
                  </pic:spPr>
                </pic:pic>
              </a:graphicData>
            </a:graphic>
          </wp:anchor>
        </w:drawing>
      </w:r>
    </w:p>
    <w:p w14:paraId="1DFBDFF7">
      <w:pPr>
        <w:ind w:firstLine="560" w:firstLineChars="200"/>
        <w:rPr>
          <w:rFonts w:hint="eastAsia" w:ascii="仿宋_GB2312" w:hAnsi="仿宋" w:eastAsia="仿宋_GB2312" w:cs="仿宋"/>
          <w:sz w:val="28"/>
          <w:szCs w:val="28"/>
        </w:rPr>
      </w:pPr>
      <w:r>
        <w:rPr>
          <w:rFonts w:hint="eastAsia" w:ascii="仿宋_GB2312" w:hAnsi="仿宋" w:eastAsia="仿宋_GB2312" w:cs="仿宋"/>
          <w:sz w:val="28"/>
          <w:szCs w:val="28"/>
        </w:rPr>
        <w:t>输入【真实姓名】【所在机构工号/学号】【邮箱及联系方式】信息后，提交即可，等待管理员审批后即可使用。</w:t>
      </w:r>
    </w:p>
    <w:p w14:paraId="08787D53">
      <w:pPr>
        <w:rPr>
          <w:rFonts w:hint="eastAsia" w:ascii="宋体" w:hAnsi="宋体" w:eastAsia="宋体" w:cs="宋体"/>
          <w:b/>
          <w:color w:val="FF0000"/>
          <w:sz w:val="28"/>
          <w:szCs w:val="28"/>
        </w:rPr>
      </w:pPr>
    </w:p>
    <w:p w14:paraId="5C7DF330">
      <w:pPr>
        <w:pStyle w:val="43"/>
        <w:ind w:left="1420" w:firstLine="0" w:firstLineChars="0"/>
        <w:rPr>
          <w:rFonts w:hint="eastAsia" w:asciiTheme="minorEastAsia" w:hAnsiTheme="minorEastAsia"/>
          <w:szCs w:val="21"/>
        </w:rPr>
      </w:pPr>
      <w:r>
        <w:rPr>
          <w:rFonts w:asciiTheme="minorEastAsia" w:hAnsiTheme="minorEastAsia"/>
          <w:szCs w:val="21"/>
        </w:rPr>
        <w:drawing>
          <wp:inline distT="0" distB="0" distL="0" distR="0">
            <wp:extent cx="3792220" cy="2976245"/>
            <wp:effectExtent l="0" t="0" r="5080" b="8255"/>
            <wp:docPr id="859864381" name="图片 859864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864381" name="图片 859864381"/>
                    <pic:cNvPicPr>
                      <a:picLocks noChangeAspect="1"/>
                    </pic:cNvPicPr>
                  </pic:nvPicPr>
                  <pic:blipFill>
                    <a:blip r:embed="rId25"/>
                    <a:stretch>
                      <a:fillRect/>
                    </a:stretch>
                  </pic:blipFill>
                  <pic:spPr>
                    <a:xfrm>
                      <a:off x="0" y="0"/>
                      <a:ext cx="3801406" cy="2983417"/>
                    </a:xfrm>
                    <a:prstGeom prst="rect">
                      <a:avLst/>
                    </a:prstGeom>
                  </pic:spPr>
                </pic:pic>
              </a:graphicData>
            </a:graphic>
          </wp:inline>
        </w:drawing>
      </w:r>
    </w:p>
    <w:p w14:paraId="38FF44E0">
      <w:pPr>
        <w:spacing w:line="460" w:lineRule="exact"/>
        <w:ind w:firstLine="560" w:firstLineChars="200"/>
        <w:rPr>
          <w:rFonts w:hint="eastAsia" w:ascii="仿宋_GB2312" w:hAnsi="宋体" w:eastAsia="仿宋_GB2312" w:cs="宋体"/>
          <w:sz w:val="28"/>
          <w:szCs w:val="28"/>
        </w:rPr>
      </w:pPr>
    </w:p>
    <w:p w14:paraId="636279F9">
      <w:pPr>
        <w:rPr>
          <w:rFonts w:hint="eastAsia" w:ascii="仿宋_GB2312" w:eastAsia="仿宋_GB2312"/>
          <w:shd w:val="clear" w:color="auto" w:fill="FFFFFF"/>
          <w:lang w:bidi="ar"/>
        </w:rPr>
      </w:pPr>
      <w:r>
        <w:rPr>
          <w:rFonts w:hint="eastAsia" w:ascii="仿宋_GB2312" w:eastAsia="仿宋_GB2312"/>
          <w:shd w:val="clear" w:color="auto" w:fill="FFFFFF"/>
          <w:lang w:bidi="ar"/>
        </w:rPr>
        <w:br w:type="page"/>
      </w:r>
    </w:p>
    <w:p w14:paraId="7059FB5D">
      <w:pPr>
        <w:pStyle w:val="4"/>
        <w:spacing w:before="0" w:after="0" w:line="460" w:lineRule="exact"/>
        <w:ind w:firstLine="640" w:firstLineChars="200"/>
        <w:rPr>
          <w:rFonts w:hint="eastAsia" w:ascii="仿宋_GB2312" w:eastAsia="仿宋_GB2312"/>
          <w:b w:val="0"/>
          <w:bCs w:val="0"/>
          <w:shd w:val="clear" w:color="auto" w:fill="FFFFFF"/>
          <w:lang w:bidi="ar"/>
        </w:rPr>
      </w:pPr>
      <w:bookmarkStart w:id="25" w:name="_Toc29097"/>
      <w:bookmarkStart w:id="26" w:name="_Toc8648"/>
      <w:bookmarkStart w:id="27" w:name="_Toc25921"/>
      <w:r>
        <w:rPr>
          <w:rFonts w:hint="eastAsia" w:ascii="仿宋_GB2312" w:eastAsia="仿宋_GB2312"/>
          <w:b w:val="0"/>
          <w:bCs w:val="0"/>
          <w:shd w:val="clear" w:color="auto" w:fill="FFFFFF"/>
          <w:lang w:bidi="ar"/>
        </w:rPr>
        <w:t>4.“维普”数据库校外访问</w:t>
      </w:r>
      <w:bookmarkEnd w:id="25"/>
      <w:bookmarkEnd w:id="26"/>
      <w:bookmarkEnd w:id="27"/>
    </w:p>
    <w:p w14:paraId="3F1EF9A7">
      <w:pPr>
        <w:spacing w:line="360" w:lineRule="auto"/>
        <w:ind w:firstLine="560" w:firstLineChars="200"/>
        <w:rPr>
          <w:rFonts w:hint="eastAsia" w:ascii="仿宋_GB2312" w:hAnsi="仿宋" w:eastAsia="仿宋_GB2312" w:cs="仿宋"/>
          <w:sz w:val="28"/>
          <w:szCs w:val="28"/>
        </w:rPr>
      </w:pPr>
      <w:r>
        <w:rPr>
          <w:rFonts w:hint="eastAsia" w:ascii="仿宋_GB2312" w:hAnsi="仿宋" w:eastAsia="仿宋_GB2312" w:cs="仿宋"/>
          <w:sz w:val="28"/>
          <w:szCs w:val="28"/>
          <w:lang w:eastAsia="zh-CN"/>
        </w:rPr>
        <w:t>（</w:t>
      </w:r>
      <w:r>
        <w:rPr>
          <w:rFonts w:hint="eastAsia" w:ascii="仿宋_GB2312" w:hAnsi="仿宋" w:eastAsia="仿宋_GB2312" w:cs="仿宋"/>
          <w:sz w:val="28"/>
          <w:szCs w:val="28"/>
          <w:lang w:val="en-US" w:eastAsia="zh-CN"/>
        </w:rPr>
        <w:t>1）</w:t>
      </w:r>
      <w:r>
        <w:rPr>
          <w:rFonts w:hint="eastAsia" w:ascii="仿宋_GB2312" w:hAnsi="仿宋" w:eastAsia="仿宋_GB2312" w:cs="仿宋"/>
          <w:sz w:val="28"/>
          <w:szCs w:val="28"/>
        </w:rPr>
        <w:t>电脑端：</w:t>
      </w:r>
    </w:p>
    <w:p w14:paraId="3A7EFA4C">
      <w:pPr>
        <w:spacing w:line="360" w:lineRule="auto"/>
        <w:ind w:firstLine="560" w:firstLineChars="200"/>
        <w:rPr>
          <w:rFonts w:hint="eastAsia" w:ascii="仿宋_GB2312" w:hAnsi="仿宋" w:eastAsia="仿宋_GB2312"/>
          <w:color w:val="3E3E3E"/>
          <w:sz w:val="28"/>
          <w:szCs w:val="28"/>
        </w:rPr>
      </w:pPr>
      <w:r>
        <w:rPr>
          <w:rFonts w:hint="eastAsia" w:ascii="仿宋_GB2312" w:hAnsi="仿宋" w:eastAsia="仿宋_GB2312" w:cs="仿宋"/>
          <w:sz w:val="28"/>
          <w:szCs w:val="28"/>
        </w:rPr>
        <w:t>方式一：直接访问qikan.cqvip.com</w:t>
      </w:r>
    </w:p>
    <w:p w14:paraId="7AB8660F">
      <w:pPr>
        <w:spacing w:line="360" w:lineRule="auto"/>
        <w:ind w:firstLine="560" w:firstLineChars="200"/>
        <w:rPr>
          <w:rFonts w:hint="eastAsia" w:ascii="仿宋_GB2312" w:hAnsi="仿宋" w:eastAsia="仿宋_GB2312" w:cs="仿宋"/>
          <w:sz w:val="28"/>
          <w:szCs w:val="28"/>
        </w:rPr>
      </w:pPr>
      <w:r>
        <w:rPr>
          <w:rFonts w:hint="eastAsia" w:ascii="仿宋_GB2312" w:hAnsi="仿宋" w:eastAsia="仿宋_GB2312" w:cs="仿宋"/>
          <w:sz w:val="28"/>
          <w:szCs w:val="28"/>
        </w:rPr>
        <w:t>方式二：打开图书馆官网，选择数字资源，点击“维普中文期刊服务平台”</w:t>
      </w:r>
    </w:p>
    <w:p w14:paraId="688FA2B4">
      <w:pPr>
        <w:spacing w:line="360" w:lineRule="auto"/>
        <w:ind w:firstLine="560" w:firstLineChars="200"/>
        <w:rPr>
          <w:rFonts w:hint="eastAsia" w:ascii="仿宋_GB2312" w:hAnsi="仿宋" w:eastAsia="仿宋_GB2312" w:cs="仿宋"/>
          <w:sz w:val="28"/>
          <w:szCs w:val="28"/>
        </w:rPr>
      </w:pPr>
      <w:r>
        <w:rPr>
          <w:rFonts w:hint="eastAsia" w:ascii="仿宋_GB2312" w:hAnsi="仿宋" w:eastAsia="仿宋_GB2312" w:cs="仿宋"/>
          <w:sz w:val="28"/>
          <w:szCs w:val="28"/>
          <w:lang w:eastAsia="zh-CN"/>
        </w:rPr>
        <w:t>（</w:t>
      </w:r>
      <w:r>
        <w:rPr>
          <w:rFonts w:hint="eastAsia" w:ascii="仿宋_GB2312" w:hAnsi="仿宋" w:eastAsia="仿宋_GB2312" w:cs="仿宋"/>
          <w:sz w:val="28"/>
          <w:szCs w:val="28"/>
          <w:lang w:val="en-US" w:eastAsia="zh-CN"/>
        </w:rPr>
        <w:t>2）</w:t>
      </w:r>
      <w:r>
        <w:rPr>
          <w:rFonts w:hint="eastAsia" w:ascii="仿宋_GB2312" w:hAnsi="仿宋" w:eastAsia="仿宋_GB2312" w:cs="仿宋"/>
          <w:sz w:val="28"/>
          <w:szCs w:val="28"/>
        </w:rPr>
        <w:t>移动端：</w:t>
      </w:r>
    </w:p>
    <w:p w14:paraId="261116BD">
      <w:pPr>
        <w:spacing w:line="360" w:lineRule="auto"/>
        <w:ind w:firstLine="560" w:firstLineChars="200"/>
        <w:rPr>
          <w:rFonts w:hint="eastAsia" w:ascii="仿宋_GB2312" w:hAnsi="仿宋" w:eastAsia="仿宋_GB2312" w:cs="仿宋"/>
          <w:sz w:val="28"/>
          <w:szCs w:val="28"/>
        </w:rPr>
      </w:pPr>
      <w:r>
        <w:rPr>
          <w:rFonts w:hint="eastAsia" w:ascii="仿宋_GB2312" w:hAnsi="仿宋" w:eastAsia="仿宋_GB2312" w:cs="仿宋"/>
          <w:sz w:val="28"/>
          <w:szCs w:val="28"/>
        </w:rPr>
        <w:t>方式一：扫描下方二维码，直接下载“中文期刊助手APP”</w:t>
      </w:r>
    </w:p>
    <w:p w14:paraId="4D5F45AE">
      <w:pPr>
        <w:spacing w:line="360" w:lineRule="auto"/>
        <w:ind w:firstLine="420" w:firstLineChars="200"/>
        <w:jc w:val="center"/>
        <w:rPr>
          <w:rFonts w:hint="eastAsia" w:asciiTheme="minorEastAsia" w:hAnsiTheme="minorEastAsia" w:cstheme="minorEastAsia"/>
          <w:sz w:val="24"/>
          <w:szCs w:val="32"/>
        </w:rPr>
      </w:pPr>
      <w:r>
        <w:drawing>
          <wp:inline distT="0" distB="0" distL="0" distR="0">
            <wp:extent cx="1123950" cy="1504950"/>
            <wp:effectExtent l="609600" t="0" r="38100" b="76200"/>
            <wp:docPr id="5204978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49782" name="图片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123950" cy="1504950"/>
                    </a:xfrm>
                    <a:prstGeom prst="rect">
                      <a:avLst/>
                    </a:prstGeom>
                    <a:noFill/>
                    <a:ln>
                      <a:noFill/>
                    </a:ln>
                    <a:effectLst>
                      <a:outerShdw blurRad="76200" dir="13500000" sy="23000" kx="1200000" algn="br" rotWithShape="0">
                        <a:prstClr val="black">
                          <a:alpha val="20000"/>
                        </a:prstClr>
                      </a:outerShdw>
                    </a:effectLst>
                  </pic:spPr>
                </pic:pic>
              </a:graphicData>
            </a:graphic>
          </wp:inline>
        </w:drawing>
      </w:r>
    </w:p>
    <w:p w14:paraId="556268AB">
      <w:pPr>
        <w:spacing w:line="360" w:lineRule="auto"/>
        <w:ind w:firstLine="560" w:firstLineChars="200"/>
        <w:rPr>
          <w:rFonts w:hint="eastAsia" w:ascii="仿宋_GB2312" w:hAnsi="仿宋" w:eastAsia="仿宋_GB2312" w:cs="仿宋"/>
          <w:sz w:val="28"/>
          <w:szCs w:val="28"/>
        </w:rPr>
      </w:pPr>
      <w:r>
        <w:rPr>
          <w:rFonts w:hint="eastAsia" w:ascii="仿宋_GB2312" w:hAnsi="仿宋" w:eastAsia="仿宋_GB2312" w:cs="仿宋"/>
          <w:sz w:val="28"/>
          <w:szCs w:val="28"/>
        </w:rPr>
        <w:t>方式二：在手机应用商店/市场，搜索“中文期刊助手”，直接下载登录注册。</w:t>
      </w:r>
    </w:p>
    <w:p w14:paraId="6495D1F9">
      <w:pPr>
        <w:spacing w:line="360" w:lineRule="auto"/>
        <w:ind w:firstLine="420" w:firstLineChars="200"/>
        <w:jc w:val="center"/>
        <w:rPr>
          <w:rFonts w:hint="eastAsia" w:ascii="仿宋_GB2312" w:hAnsi="仿宋" w:eastAsia="仿宋_GB2312" w:cs="仿宋"/>
          <w:sz w:val="28"/>
          <w:szCs w:val="28"/>
        </w:rPr>
      </w:pPr>
      <w:r>
        <w:drawing>
          <wp:inline distT="0" distB="0" distL="0" distR="0">
            <wp:extent cx="2162175" cy="3746500"/>
            <wp:effectExtent l="0" t="0" r="0" b="6350"/>
            <wp:docPr id="167748520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485205" name="图片 23"/>
                    <pic:cNvPicPr>
                      <a:picLocks noChangeAspect="1" noChangeArrowheads="1"/>
                    </pic:cNvPicPr>
                  </pic:nvPicPr>
                  <pic:blipFill>
                    <a:blip r:embed="rId27" cstate="print">
                      <a:extLst>
                        <a:ext uri="{28A0092B-C50C-407E-A947-70E740481C1C}">
                          <a14:useLocalDpi xmlns:a14="http://schemas.microsoft.com/office/drawing/2010/main" val="0"/>
                        </a:ext>
                      </a:extLst>
                    </a:blip>
                    <a:srcRect t="9887" b="10159"/>
                    <a:stretch>
                      <a:fillRect/>
                    </a:stretch>
                  </pic:blipFill>
                  <pic:spPr>
                    <a:xfrm>
                      <a:off x="0" y="0"/>
                      <a:ext cx="2163893" cy="3749852"/>
                    </a:xfrm>
                    <a:prstGeom prst="rect">
                      <a:avLst/>
                    </a:prstGeom>
                    <a:noFill/>
                    <a:ln>
                      <a:noFill/>
                    </a:ln>
                  </pic:spPr>
                </pic:pic>
              </a:graphicData>
            </a:graphic>
          </wp:inline>
        </w:drawing>
      </w:r>
    </w:p>
    <w:p w14:paraId="171F74A3">
      <w:pPr>
        <w:spacing w:line="360" w:lineRule="auto"/>
        <w:ind w:firstLine="560" w:firstLineChars="200"/>
        <w:rPr>
          <w:rFonts w:hint="eastAsia" w:ascii="仿宋_GB2312" w:hAnsi="仿宋" w:eastAsia="仿宋_GB2312" w:cs="仿宋"/>
          <w:sz w:val="28"/>
          <w:szCs w:val="28"/>
        </w:rPr>
      </w:pPr>
      <w:r>
        <w:rPr>
          <w:rFonts w:hint="eastAsia" w:ascii="仿宋_GB2312" w:hAnsi="仿宋" w:eastAsia="仿宋_GB2312" w:cs="仿宋"/>
          <w:sz w:val="28"/>
          <w:szCs w:val="28"/>
        </w:rPr>
        <w:t>获取权限：</w:t>
      </w:r>
    </w:p>
    <w:p w14:paraId="7798B5F7">
      <w:pPr>
        <w:spacing w:line="360" w:lineRule="auto"/>
        <w:ind w:firstLine="560" w:firstLineChars="200"/>
        <w:rPr>
          <w:rFonts w:hint="eastAsia" w:ascii="仿宋_GB2312" w:hAnsi="仿宋" w:eastAsia="仿宋_GB2312" w:cs="仿宋"/>
          <w:sz w:val="28"/>
          <w:szCs w:val="28"/>
        </w:rPr>
      </w:pPr>
      <w:r>
        <w:rPr>
          <w:rFonts w:hint="eastAsia" w:ascii="仿宋_GB2312" w:hAnsi="仿宋" w:eastAsia="仿宋_GB2312" w:cs="仿宋"/>
          <w:sz w:val="28"/>
          <w:szCs w:val="28"/>
          <w:lang w:eastAsia="zh-CN"/>
        </w:rPr>
        <w:t>（</w:t>
      </w:r>
      <w:r>
        <w:rPr>
          <w:rFonts w:hint="eastAsia" w:ascii="仿宋_GB2312" w:hAnsi="仿宋" w:eastAsia="仿宋_GB2312" w:cs="仿宋"/>
          <w:sz w:val="28"/>
          <w:szCs w:val="28"/>
          <w:lang w:val="en-US" w:eastAsia="zh-CN"/>
        </w:rPr>
        <w:t>1）</w:t>
      </w:r>
      <w:r>
        <w:rPr>
          <w:rFonts w:hint="eastAsia" w:ascii="仿宋_GB2312" w:hAnsi="仿宋" w:eastAsia="仿宋_GB2312" w:cs="仿宋"/>
          <w:sz w:val="28"/>
          <w:szCs w:val="28"/>
        </w:rPr>
        <w:t>电脑端：通过校园网IP自动进行认证，获得维普期刊使用权限。</w:t>
      </w:r>
    </w:p>
    <w:p w14:paraId="60568FE0">
      <w:pPr>
        <w:spacing w:line="360" w:lineRule="auto"/>
        <w:ind w:firstLine="560" w:firstLineChars="200"/>
        <w:rPr>
          <w:rFonts w:hint="eastAsia" w:ascii="仿宋_GB2312" w:hAnsi="仿宋" w:eastAsia="仿宋_GB2312" w:cs="仿宋"/>
          <w:sz w:val="28"/>
          <w:szCs w:val="28"/>
        </w:rPr>
      </w:pPr>
      <w:r>
        <w:rPr>
          <w:rFonts w:hint="eastAsia" w:ascii="仿宋_GB2312" w:hAnsi="仿宋" w:eastAsia="仿宋_GB2312" w:cs="仿宋"/>
          <w:sz w:val="28"/>
          <w:szCs w:val="28"/>
          <w:lang w:eastAsia="zh-CN"/>
        </w:rPr>
        <w:t>（</w:t>
      </w:r>
      <w:r>
        <w:rPr>
          <w:rFonts w:hint="eastAsia" w:ascii="仿宋_GB2312" w:hAnsi="仿宋" w:eastAsia="仿宋_GB2312" w:cs="仿宋"/>
          <w:sz w:val="28"/>
          <w:szCs w:val="28"/>
          <w:lang w:val="en-US" w:eastAsia="zh-CN"/>
        </w:rPr>
        <w:t>2）</w:t>
      </w:r>
      <w:r>
        <w:rPr>
          <w:rFonts w:hint="eastAsia" w:ascii="仿宋_GB2312" w:hAnsi="仿宋" w:eastAsia="仿宋_GB2312" w:cs="仿宋"/>
          <w:sz w:val="28"/>
          <w:szCs w:val="28"/>
        </w:rPr>
        <w:t>移动端：需登录个人账号，选择右下角“我的”，然后点击页面上方的“机构授权”进行验证，可通过三种方式获得权限：①通过连接校园网WiFi进行关联；②通过扫描校内本平台动态二维码进行关联；③通过LBS定位手机所处位置关联。（注：动态二维码在校园网IP进入，网页端右上角直接显示平台动态二维码）</w:t>
      </w:r>
    </w:p>
    <w:p w14:paraId="147F1140">
      <w:pPr>
        <w:pStyle w:val="12"/>
        <w:widowControl/>
        <w:jc w:val="center"/>
        <w:rPr>
          <w:rFonts w:hint="eastAsia"/>
          <w:b/>
          <w:bCs/>
          <w:szCs w:val="32"/>
        </w:rPr>
      </w:pPr>
      <w:r>
        <w:drawing>
          <wp:inline distT="0" distB="0" distL="114300" distR="114300">
            <wp:extent cx="1763395" cy="3503295"/>
            <wp:effectExtent l="19050" t="19050" r="27305" b="20955"/>
            <wp:docPr id="783525454"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525454" name="图片 5" descr="IMG_260"/>
                    <pic:cNvPicPr>
                      <a:picLocks noChangeAspect="1"/>
                    </pic:cNvPicPr>
                  </pic:nvPicPr>
                  <pic:blipFill>
                    <a:blip r:embed="rId28"/>
                    <a:stretch>
                      <a:fillRect/>
                    </a:stretch>
                  </pic:blipFill>
                  <pic:spPr>
                    <a:xfrm>
                      <a:off x="0" y="0"/>
                      <a:ext cx="1763910" cy="3504601"/>
                    </a:xfrm>
                    <a:prstGeom prst="rect">
                      <a:avLst/>
                    </a:prstGeom>
                    <a:noFill/>
                    <a:ln w="9525">
                      <a:solidFill>
                        <a:schemeClr val="bg1">
                          <a:lumMod val="85000"/>
                        </a:schemeClr>
                      </a:solidFill>
                    </a:ln>
                  </pic:spPr>
                </pic:pic>
              </a:graphicData>
            </a:graphic>
          </wp:inline>
        </w:drawing>
      </w:r>
      <w:r>
        <w:rPr>
          <w:rFonts w:hint="eastAsia"/>
        </w:rPr>
        <w:t xml:space="preserve"> </w:t>
      </w:r>
      <w:r>
        <w:drawing>
          <wp:inline distT="0" distB="0" distL="114300" distR="114300">
            <wp:extent cx="1781175" cy="3514090"/>
            <wp:effectExtent l="19050" t="19050" r="9525" b="10160"/>
            <wp:docPr id="478945640"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945640" name="图片 6" descr="IMG_261"/>
                    <pic:cNvPicPr>
                      <a:picLocks noChangeAspect="1"/>
                    </pic:cNvPicPr>
                  </pic:nvPicPr>
                  <pic:blipFill>
                    <a:blip r:embed="rId29"/>
                    <a:stretch>
                      <a:fillRect/>
                    </a:stretch>
                  </pic:blipFill>
                  <pic:spPr>
                    <a:xfrm>
                      <a:off x="0" y="0"/>
                      <a:ext cx="1783791" cy="3519790"/>
                    </a:xfrm>
                    <a:prstGeom prst="rect">
                      <a:avLst/>
                    </a:prstGeom>
                    <a:noFill/>
                    <a:ln w="9525">
                      <a:solidFill>
                        <a:schemeClr val="bg1">
                          <a:lumMod val="85000"/>
                        </a:schemeClr>
                      </a:solidFill>
                    </a:ln>
                  </pic:spPr>
                </pic:pic>
              </a:graphicData>
            </a:graphic>
          </wp:inline>
        </w:drawing>
      </w:r>
    </w:p>
    <w:p w14:paraId="794FA043">
      <w:pPr>
        <w:pStyle w:val="12"/>
        <w:shd w:val="clear" w:color="auto" w:fill="FFFFFF"/>
        <w:spacing w:beforeAutospacing="0" w:afterAutospacing="0" w:line="460" w:lineRule="exact"/>
        <w:ind w:firstLine="562" w:firstLineChars="200"/>
        <w:jc w:val="both"/>
        <w:rPr>
          <w:rStyle w:val="16"/>
          <w:rFonts w:hint="eastAsia" w:ascii="仿宋_GB2312" w:hAnsi="仿宋" w:eastAsia="仿宋_GB2312"/>
          <w:color w:val="000000"/>
          <w:sz w:val="28"/>
          <w:szCs w:val="28"/>
        </w:rPr>
      </w:pPr>
    </w:p>
    <w:p w14:paraId="303B4DB4">
      <w:pPr>
        <w:rPr>
          <w:rFonts w:hint="eastAsia" w:ascii="仿宋_GB2312" w:eastAsia="仿宋_GB2312"/>
          <w:shd w:val="clear" w:color="auto" w:fill="FFFFFF"/>
          <w:lang w:bidi="ar"/>
        </w:rPr>
      </w:pPr>
      <w:r>
        <w:rPr>
          <w:rFonts w:hint="eastAsia" w:ascii="仿宋_GB2312" w:eastAsia="仿宋_GB2312"/>
          <w:shd w:val="clear" w:color="auto" w:fill="FFFFFF"/>
          <w:lang w:bidi="ar"/>
        </w:rPr>
        <w:br w:type="page"/>
      </w:r>
    </w:p>
    <w:p w14:paraId="1EFD7EC3">
      <w:pPr>
        <w:pStyle w:val="4"/>
        <w:ind w:firstLine="640" w:firstLineChars="200"/>
        <w:rPr>
          <w:rFonts w:hint="eastAsia" w:ascii="仿宋_GB2312" w:eastAsia="仿宋_GB2312"/>
          <w:b w:val="0"/>
          <w:bCs w:val="0"/>
          <w:shd w:val="clear" w:color="auto" w:fill="FFFFFF"/>
          <w:lang w:bidi="ar"/>
        </w:rPr>
      </w:pPr>
      <w:bookmarkStart w:id="28" w:name="_Toc5918"/>
      <w:bookmarkStart w:id="29" w:name="_Toc23957"/>
      <w:bookmarkStart w:id="30" w:name="_Toc22770"/>
      <w:r>
        <w:rPr>
          <w:rFonts w:hint="eastAsia" w:ascii="仿宋_GB2312" w:eastAsia="仿宋_GB2312"/>
          <w:b w:val="0"/>
          <w:bCs w:val="0"/>
          <w:shd w:val="clear" w:color="auto" w:fill="FFFFFF"/>
          <w:lang w:bidi="ar"/>
        </w:rPr>
        <w:t>5.“读秀”数据库校外访问</w:t>
      </w:r>
      <w:bookmarkEnd w:id="28"/>
      <w:bookmarkEnd w:id="29"/>
      <w:bookmarkEnd w:id="30"/>
    </w:p>
    <w:p w14:paraId="2B979E48">
      <w:pPr>
        <w:pStyle w:val="24"/>
        <w:ind w:firstLine="560"/>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rPr>
        <w:t>点击数据库链接：</w:t>
      </w:r>
      <w:r>
        <w:fldChar w:fldCharType="begin"/>
      </w:r>
      <w:r>
        <w:instrText xml:space="preserve"> HYPERLINK "https://www.duxiu.com/" </w:instrText>
      </w:r>
      <w:r>
        <w:fldChar w:fldCharType="separate"/>
      </w:r>
      <w:r>
        <w:rPr>
          <w:rStyle w:val="18"/>
          <w:rFonts w:hint="eastAsia" w:ascii="仿宋_GB2312" w:hAnsi="仿宋_GB2312" w:eastAsia="仿宋_GB2312" w:cs="仿宋_GB2312"/>
          <w:b/>
          <w:bCs/>
          <w:sz w:val="28"/>
          <w:szCs w:val="28"/>
        </w:rPr>
        <w:t>https://www.duxiu.com/</w:t>
      </w:r>
      <w:r>
        <w:rPr>
          <w:rStyle w:val="18"/>
          <w:rFonts w:hint="eastAsia" w:ascii="仿宋_GB2312" w:hAnsi="仿宋_GB2312" w:eastAsia="仿宋_GB2312" w:cs="仿宋_GB2312"/>
          <w:b/>
          <w:bCs/>
          <w:sz w:val="28"/>
          <w:szCs w:val="28"/>
        </w:rPr>
        <w:fldChar w:fldCharType="end"/>
      </w:r>
      <w:r>
        <w:rPr>
          <w:rFonts w:hint="eastAsia" w:ascii="仿宋_GB2312" w:hAnsi="仿宋_GB2312" w:eastAsia="仿宋_GB2312" w:cs="仿宋_GB2312"/>
          <w:sz w:val="28"/>
          <w:szCs w:val="28"/>
        </w:rPr>
        <w:t>打开界面。</w:t>
      </w:r>
    </w:p>
    <w:p w14:paraId="003C53CB">
      <w:pPr>
        <w:pStyle w:val="24"/>
        <w:ind w:firstLine="56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0" distR="0">
            <wp:extent cx="5274310" cy="3244215"/>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0"/>
                    <a:stretch>
                      <a:fillRect/>
                    </a:stretch>
                  </pic:blipFill>
                  <pic:spPr>
                    <a:xfrm>
                      <a:off x="0" y="0"/>
                      <a:ext cx="5274310" cy="3244555"/>
                    </a:xfrm>
                    <a:prstGeom prst="rect">
                      <a:avLst/>
                    </a:prstGeom>
                  </pic:spPr>
                </pic:pic>
              </a:graphicData>
            </a:graphic>
          </wp:inline>
        </w:drawing>
      </w:r>
    </w:p>
    <w:p w14:paraId="307C3025">
      <w:pPr>
        <w:pStyle w:val="24"/>
        <w:ind w:firstLine="560"/>
        <w:rPr>
          <w:rFonts w:hint="eastAsia" w:ascii="仿宋_GB2312" w:hAnsi="仿宋_GB2312" w:eastAsia="仿宋_GB2312" w:cs="仿宋_GB2312"/>
          <w:sz w:val="28"/>
          <w:szCs w:val="28"/>
        </w:rPr>
      </w:pPr>
    </w:p>
    <w:p w14:paraId="121017C3">
      <w:pPr>
        <w:pStyle w:val="24"/>
        <w:ind w:firstLine="560"/>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2</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点开首页右下角会弹出提示注册个人认证账号。如下图所示：</w:t>
      </w:r>
    </w:p>
    <w:p w14:paraId="480199CF">
      <w:pPr>
        <w:pStyle w:val="24"/>
        <w:ind w:firstLine="560"/>
        <w:jc w:val="center"/>
        <w:rPr>
          <w:rFonts w:hint="eastAsia" w:ascii="仿宋_GB2312" w:hAnsi="仿宋_GB2312" w:eastAsia="仿宋_GB2312" w:cs="仿宋_GB2312"/>
          <w:sz w:val="28"/>
          <w:szCs w:val="28"/>
        </w:rPr>
      </w:pPr>
      <w:r>
        <w:rPr>
          <w:rFonts w:hint="eastAsia" w:ascii="仿宋_GB2312" w:hAnsi="仿宋_GB2312" w:eastAsia="仿宋_GB2312" w:cs="仿宋_GB2312"/>
          <w:color w:val="333333"/>
          <w:sz w:val="28"/>
          <w:szCs w:val="28"/>
          <w:shd w:val="clear" w:color="auto" w:fill="F6F6F6"/>
        </w:rPr>
        <w:drawing>
          <wp:inline distT="0" distB="0" distL="114300" distR="114300">
            <wp:extent cx="2286000" cy="1800225"/>
            <wp:effectExtent l="0" t="0" r="0" b="9525"/>
            <wp:docPr id="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IMG_256"/>
                    <pic:cNvPicPr>
                      <a:picLocks noChangeAspect="1"/>
                    </pic:cNvPicPr>
                  </pic:nvPicPr>
                  <pic:blipFill>
                    <a:blip r:embed="rId31"/>
                    <a:stretch>
                      <a:fillRect/>
                    </a:stretch>
                  </pic:blipFill>
                  <pic:spPr>
                    <a:xfrm>
                      <a:off x="0" y="0"/>
                      <a:ext cx="2286000" cy="1800225"/>
                    </a:xfrm>
                    <a:prstGeom prst="rect">
                      <a:avLst/>
                    </a:prstGeom>
                    <a:noFill/>
                    <a:ln w="9525">
                      <a:noFill/>
                    </a:ln>
                  </pic:spPr>
                </pic:pic>
              </a:graphicData>
            </a:graphic>
          </wp:inline>
        </w:drawing>
      </w:r>
    </w:p>
    <w:p w14:paraId="45285920">
      <w:pPr>
        <w:pStyle w:val="24"/>
        <w:ind w:firstLine="560"/>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3</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点击我要注册，进入注册页面，输入手机号进行注册。如下图所示：</w:t>
      </w:r>
    </w:p>
    <w:p w14:paraId="7F5F8FE2">
      <w:pPr>
        <w:pStyle w:val="24"/>
        <w:ind w:firstLine="560"/>
        <w:jc w:val="center"/>
        <w:rPr>
          <w:rFonts w:hint="eastAsia" w:ascii="仿宋_GB2312" w:hAnsi="仿宋_GB2312" w:eastAsia="仿宋_GB2312" w:cs="仿宋_GB2312"/>
          <w:sz w:val="28"/>
          <w:szCs w:val="28"/>
        </w:rPr>
      </w:pPr>
      <w:r>
        <w:rPr>
          <w:rFonts w:hint="eastAsia" w:ascii="仿宋_GB2312" w:hAnsi="仿宋_GB2312" w:eastAsia="仿宋_GB2312" w:cs="仿宋_GB2312"/>
          <w:color w:val="333333"/>
          <w:sz w:val="28"/>
          <w:szCs w:val="28"/>
          <w:shd w:val="clear" w:color="auto" w:fill="F6F6F6"/>
        </w:rPr>
        <w:drawing>
          <wp:inline distT="0" distB="0" distL="114300" distR="114300">
            <wp:extent cx="2276475" cy="1790700"/>
            <wp:effectExtent l="0" t="0" r="9525" b="0"/>
            <wp:docPr id="7"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IMG_257"/>
                    <pic:cNvPicPr>
                      <a:picLocks noChangeAspect="1"/>
                    </pic:cNvPicPr>
                  </pic:nvPicPr>
                  <pic:blipFill>
                    <a:blip r:embed="rId32"/>
                    <a:stretch>
                      <a:fillRect/>
                    </a:stretch>
                  </pic:blipFill>
                  <pic:spPr>
                    <a:xfrm>
                      <a:off x="0" y="0"/>
                      <a:ext cx="2276475" cy="1790700"/>
                    </a:xfrm>
                    <a:prstGeom prst="rect">
                      <a:avLst/>
                    </a:prstGeom>
                    <a:noFill/>
                    <a:ln w="9525">
                      <a:noFill/>
                    </a:ln>
                  </pic:spPr>
                </pic:pic>
              </a:graphicData>
            </a:graphic>
          </wp:inline>
        </w:drawing>
      </w:r>
    </w:p>
    <w:p w14:paraId="3DBDC6A7">
      <w:pPr>
        <w:pStyle w:val="24"/>
        <w:ind w:firstLine="560"/>
        <w:jc w:val="center"/>
        <w:rPr>
          <w:rFonts w:hint="eastAsia" w:ascii="仿宋_GB2312" w:hAnsi="仿宋_GB2312" w:eastAsia="仿宋_GB2312" w:cs="仿宋_GB2312"/>
          <w:sz w:val="28"/>
          <w:szCs w:val="28"/>
        </w:rPr>
      </w:pPr>
      <w:r>
        <w:rPr>
          <w:rFonts w:hint="eastAsia" w:ascii="仿宋_GB2312" w:hAnsi="仿宋_GB2312" w:eastAsia="仿宋_GB2312" w:cs="仿宋_GB2312"/>
          <w:color w:val="333333"/>
          <w:sz w:val="28"/>
          <w:szCs w:val="28"/>
          <w:shd w:val="clear" w:color="auto" w:fill="F6F6F6"/>
        </w:rPr>
        <w:drawing>
          <wp:inline distT="0" distB="0" distL="114300" distR="114300">
            <wp:extent cx="3381375" cy="3508375"/>
            <wp:effectExtent l="0" t="0" r="0" b="0"/>
            <wp:docPr id="11"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IMG_258"/>
                    <pic:cNvPicPr>
                      <a:picLocks noChangeAspect="1"/>
                    </pic:cNvPicPr>
                  </pic:nvPicPr>
                  <pic:blipFill>
                    <a:blip r:embed="rId33"/>
                    <a:stretch>
                      <a:fillRect/>
                    </a:stretch>
                  </pic:blipFill>
                  <pic:spPr>
                    <a:xfrm>
                      <a:off x="0" y="0"/>
                      <a:ext cx="3394806" cy="3522797"/>
                    </a:xfrm>
                    <a:prstGeom prst="rect">
                      <a:avLst/>
                    </a:prstGeom>
                    <a:noFill/>
                    <a:ln w="9525">
                      <a:noFill/>
                    </a:ln>
                  </pic:spPr>
                </pic:pic>
              </a:graphicData>
            </a:graphic>
          </wp:inline>
        </w:drawing>
      </w:r>
    </w:p>
    <w:p w14:paraId="5B0074E7">
      <w:pPr>
        <w:pStyle w:val="24"/>
        <w:ind w:firstLine="560"/>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4</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如果您已经有个人账号，请直接在单位有效IP内进行</w:t>
      </w:r>
      <w:r>
        <w:rPr>
          <w:rFonts w:hint="eastAsia" w:ascii="仿宋_GB2312" w:hAnsi="仿宋_GB2312" w:eastAsia="仿宋_GB2312" w:cs="仿宋_GB2312"/>
          <w:color w:val="EE0000"/>
          <w:sz w:val="28"/>
          <w:szCs w:val="28"/>
        </w:rPr>
        <w:t>认证</w:t>
      </w:r>
      <w:r>
        <w:rPr>
          <w:rFonts w:hint="eastAsia" w:ascii="仿宋_GB2312" w:hAnsi="仿宋_GB2312" w:eastAsia="仿宋_GB2312" w:cs="仿宋_GB2312"/>
          <w:sz w:val="28"/>
          <w:szCs w:val="28"/>
        </w:rPr>
        <w:t>。</w:t>
      </w:r>
    </w:p>
    <w:p w14:paraId="06F76B8A">
      <w:pPr>
        <w:pStyle w:val="24"/>
        <w:ind w:firstLine="560"/>
        <w:jc w:val="center"/>
        <w:rPr>
          <w:rFonts w:hint="eastAsia" w:ascii="仿宋_GB2312" w:hAnsi="仿宋_GB2312" w:eastAsia="仿宋_GB2312" w:cs="仿宋_GB2312"/>
          <w:sz w:val="28"/>
          <w:szCs w:val="28"/>
        </w:rPr>
      </w:pPr>
      <w:r>
        <w:rPr>
          <w:rFonts w:hint="eastAsia" w:ascii="仿宋_GB2312" w:hAnsi="仿宋_GB2312" w:eastAsia="仿宋_GB2312" w:cs="仿宋_GB2312"/>
          <w:color w:val="333333"/>
          <w:sz w:val="28"/>
          <w:szCs w:val="28"/>
          <w:shd w:val="clear" w:color="auto" w:fill="F6F6F6"/>
        </w:rPr>
        <w:drawing>
          <wp:inline distT="0" distB="0" distL="114300" distR="114300">
            <wp:extent cx="2276475" cy="1800225"/>
            <wp:effectExtent l="0" t="0" r="9525" b="9525"/>
            <wp:docPr id="9"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IMG_259"/>
                    <pic:cNvPicPr>
                      <a:picLocks noChangeAspect="1"/>
                    </pic:cNvPicPr>
                  </pic:nvPicPr>
                  <pic:blipFill>
                    <a:blip r:embed="rId34"/>
                    <a:stretch>
                      <a:fillRect/>
                    </a:stretch>
                  </pic:blipFill>
                  <pic:spPr>
                    <a:xfrm>
                      <a:off x="0" y="0"/>
                      <a:ext cx="2276475" cy="1800225"/>
                    </a:xfrm>
                    <a:prstGeom prst="rect">
                      <a:avLst/>
                    </a:prstGeom>
                    <a:noFill/>
                    <a:ln w="9525">
                      <a:noFill/>
                    </a:ln>
                  </pic:spPr>
                </pic:pic>
              </a:graphicData>
            </a:graphic>
          </wp:inline>
        </w:drawing>
      </w:r>
    </w:p>
    <w:p w14:paraId="692BF8F5">
      <w:pPr>
        <w:pStyle w:val="24"/>
        <w:ind w:firstLine="56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认证需登录注册的个人账号，点击确定进入用户登录页</w:t>
      </w:r>
    </w:p>
    <w:p w14:paraId="37107B00">
      <w:pPr>
        <w:pStyle w:val="24"/>
        <w:ind w:firstLine="560"/>
        <w:jc w:val="center"/>
        <w:rPr>
          <w:rFonts w:hint="eastAsia" w:ascii="仿宋_GB2312" w:hAnsi="仿宋_GB2312" w:eastAsia="仿宋_GB2312" w:cs="仿宋_GB2312"/>
          <w:sz w:val="28"/>
          <w:szCs w:val="28"/>
        </w:rPr>
      </w:pPr>
      <w:r>
        <w:rPr>
          <w:rFonts w:hint="eastAsia" w:ascii="仿宋_GB2312" w:hAnsi="仿宋_GB2312" w:eastAsia="仿宋_GB2312" w:cs="仿宋_GB2312"/>
          <w:color w:val="333333"/>
          <w:sz w:val="28"/>
          <w:szCs w:val="28"/>
          <w:shd w:val="clear" w:color="auto" w:fill="F6F6F6"/>
        </w:rPr>
        <w:drawing>
          <wp:inline distT="0" distB="0" distL="114300" distR="114300">
            <wp:extent cx="4533900" cy="1638300"/>
            <wp:effectExtent l="0" t="0" r="0" b="0"/>
            <wp:docPr id="23"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descr="IMG_260"/>
                    <pic:cNvPicPr>
                      <a:picLocks noChangeAspect="1"/>
                    </pic:cNvPicPr>
                  </pic:nvPicPr>
                  <pic:blipFill>
                    <a:blip r:embed="rId35"/>
                    <a:stretch>
                      <a:fillRect/>
                    </a:stretch>
                  </pic:blipFill>
                  <pic:spPr>
                    <a:xfrm>
                      <a:off x="0" y="0"/>
                      <a:ext cx="4533900" cy="1638300"/>
                    </a:xfrm>
                    <a:prstGeom prst="rect">
                      <a:avLst/>
                    </a:prstGeom>
                    <a:noFill/>
                    <a:ln w="9525">
                      <a:noFill/>
                    </a:ln>
                  </pic:spPr>
                </pic:pic>
              </a:graphicData>
            </a:graphic>
          </wp:inline>
        </w:drawing>
      </w:r>
    </w:p>
    <w:p w14:paraId="717FBE37">
      <w:pPr>
        <w:pStyle w:val="24"/>
        <w:ind w:firstLine="560"/>
        <w:jc w:val="center"/>
        <w:rPr>
          <w:rFonts w:hint="eastAsia" w:ascii="仿宋_GB2312" w:hAnsi="仿宋_GB2312" w:eastAsia="仿宋_GB2312" w:cs="仿宋_GB2312"/>
          <w:sz w:val="28"/>
          <w:szCs w:val="28"/>
        </w:rPr>
      </w:pPr>
      <w:r>
        <w:rPr>
          <w:rFonts w:hint="eastAsia" w:ascii="仿宋_GB2312" w:hAnsi="仿宋_GB2312" w:eastAsia="仿宋_GB2312" w:cs="仿宋_GB2312"/>
          <w:color w:val="333333"/>
          <w:sz w:val="28"/>
          <w:szCs w:val="28"/>
          <w:shd w:val="clear" w:color="auto" w:fill="F6F6F6"/>
        </w:rPr>
        <w:drawing>
          <wp:inline distT="0" distB="0" distL="114300" distR="114300">
            <wp:extent cx="4296410" cy="2801620"/>
            <wp:effectExtent l="0" t="0" r="8890" b="17780"/>
            <wp:docPr id="24" name="图片 24"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261"/>
                    <pic:cNvPicPr>
                      <a:picLocks noChangeAspect="1"/>
                    </pic:cNvPicPr>
                  </pic:nvPicPr>
                  <pic:blipFill>
                    <a:blip r:embed="rId36"/>
                    <a:stretch>
                      <a:fillRect/>
                    </a:stretch>
                  </pic:blipFill>
                  <pic:spPr>
                    <a:xfrm>
                      <a:off x="0" y="0"/>
                      <a:ext cx="4296410" cy="2801620"/>
                    </a:xfrm>
                    <a:prstGeom prst="rect">
                      <a:avLst/>
                    </a:prstGeom>
                    <a:noFill/>
                    <a:ln w="9525">
                      <a:noFill/>
                    </a:ln>
                  </pic:spPr>
                </pic:pic>
              </a:graphicData>
            </a:graphic>
          </wp:inline>
        </w:drawing>
      </w:r>
    </w:p>
    <w:p w14:paraId="05832BBC">
      <w:pPr>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color w:val="FF0000"/>
          <w:sz w:val="28"/>
          <w:szCs w:val="28"/>
        </w:rPr>
        <w:t>特别提示：个人认证只识别手机号，如果您的账号还没有绑定手机号，将无法认证哦~可以登录空间以后在账号管理里绑定！</w:t>
      </w:r>
    </w:p>
    <w:p w14:paraId="4A40C8DA">
      <w:pPr>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color w:val="333333"/>
          <w:sz w:val="28"/>
          <w:szCs w:val="28"/>
        </w:rPr>
        <w:t>如果您的浏览器不能弹出以上窗口或反复弹出，建议您更换为火狐、谷歌等浏览器，或者将您的浏览器设置接收所有cookie</w:t>
      </w:r>
    </w:p>
    <w:p w14:paraId="0EC4A88E">
      <w:pPr>
        <w:ind w:firstLine="560" w:firstLineChars="200"/>
        <w:jc w:val="center"/>
        <w:rPr>
          <w:rFonts w:hint="eastAsia" w:ascii="仿宋_GB2312" w:hAnsi="仿宋_GB2312" w:eastAsia="仿宋_GB2312" w:cs="仿宋_GB2312"/>
          <w:sz w:val="28"/>
          <w:szCs w:val="28"/>
        </w:rPr>
      </w:pPr>
      <w:r>
        <w:rPr>
          <w:rFonts w:hint="eastAsia" w:ascii="仿宋_GB2312" w:hAnsi="仿宋_GB2312" w:eastAsia="仿宋_GB2312" w:cs="仿宋_GB2312"/>
          <w:color w:val="333333"/>
          <w:sz w:val="28"/>
          <w:szCs w:val="28"/>
        </w:rPr>
        <w:drawing>
          <wp:inline distT="0" distB="0" distL="114300" distR="114300">
            <wp:extent cx="3695700" cy="4410075"/>
            <wp:effectExtent l="0" t="0" r="0" b="9525"/>
            <wp:docPr id="25"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 descr="IMG_262"/>
                    <pic:cNvPicPr>
                      <a:picLocks noChangeAspect="1"/>
                    </pic:cNvPicPr>
                  </pic:nvPicPr>
                  <pic:blipFill>
                    <a:blip r:embed="rId37"/>
                    <a:stretch>
                      <a:fillRect/>
                    </a:stretch>
                  </pic:blipFill>
                  <pic:spPr>
                    <a:xfrm>
                      <a:off x="0" y="0"/>
                      <a:ext cx="3699352" cy="4414792"/>
                    </a:xfrm>
                    <a:prstGeom prst="rect">
                      <a:avLst/>
                    </a:prstGeom>
                    <a:noFill/>
                    <a:ln w="9525">
                      <a:noFill/>
                    </a:ln>
                  </pic:spPr>
                </pic:pic>
              </a:graphicData>
            </a:graphic>
          </wp:inline>
        </w:drawing>
      </w:r>
    </w:p>
    <w:p w14:paraId="3D0084DC">
      <w:pPr>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5</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登录账号后即自动绑定该IP所在的单位</w:t>
      </w:r>
    </w:p>
    <w:p w14:paraId="5A3402D2">
      <w:pPr>
        <w:ind w:firstLine="560" w:firstLineChars="200"/>
        <w:jc w:val="center"/>
        <w:rPr>
          <w:rFonts w:hint="eastAsia" w:ascii="仿宋_GB2312" w:hAnsi="仿宋_GB2312" w:eastAsia="仿宋_GB2312" w:cs="仿宋_GB2312"/>
          <w:sz w:val="28"/>
          <w:szCs w:val="28"/>
        </w:rPr>
      </w:pPr>
      <w:r>
        <w:rPr>
          <w:rFonts w:hint="eastAsia" w:ascii="仿宋_GB2312" w:hAnsi="仿宋_GB2312" w:eastAsia="仿宋_GB2312" w:cs="仿宋_GB2312"/>
          <w:color w:val="333333"/>
          <w:sz w:val="28"/>
          <w:szCs w:val="28"/>
        </w:rPr>
        <w:drawing>
          <wp:inline distT="0" distB="0" distL="114300" distR="114300">
            <wp:extent cx="3381375" cy="781050"/>
            <wp:effectExtent l="0" t="0" r="9525" b="0"/>
            <wp:docPr id="26"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8" descr="IMG_263"/>
                    <pic:cNvPicPr>
                      <a:picLocks noChangeAspect="1"/>
                    </pic:cNvPicPr>
                  </pic:nvPicPr>
                  <pic:blipFill>
                    <a:blip r:embed="rId38"/>
                    <a:stretch>
                      <a:fillRect/>
                    </a:stretch>
                  </pic:blipFill>
                  <pic:spPr>
                    <a:xfrm>
                      <a:off x="0" y="0"/>
                      <a:ext cx="3381375" cy="781050"/>
                    </a:xfrm>
                    <a:prstGeom prst="rect">
                      <a:avLst/>
                    </a:prstGeom>
                    <a:noFill/>
                    <a:ln w="9525">
                      <a:noFill/>
                    </a:ln>
                  </pic:spPr>
                </pic:pic>
              </a:graphicData>
            </a:graphic>
          </wp:inline>
        </w:drawing>
      </w:r>
    </w:p>
    <w:p w14:paraId="52E9266C">
      <w:pPr>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color w:val="FF0000"/>
          <w:sz w:val="28"/>
          <w:szCs w:val="28"/>
        </w:rPr>
        <w:t>已经绑定过单位的账号，再次点击认证，会提示</w:t>
      </w:r>
    </w:p>
    <w:p w14:paraId="43B9D78C">
      <w:pPr>
        <w:ind w:firstLine="560" w:firstLineChars="200"/>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您已经认证成功，请直接登录</w:t>
      </w:r>
    </w:p>
    <w:p w14:paraId="229AD1A7">
      <w:pPr>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6</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如果您已经认证过个人账号，可以直接在读秀的登录页进行登录。如下图所示：</w:t>
      </w:r>
    </w:p>
    <w:p w14:paraId="765C556E">
      <w:pPr>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color w:val="333333"/>
          <w:sz w:val="28"/>
          <w:szCs w:val="28"/>
        </w:rPr>
        <w:drawing>
          <wp:inline distT="0" distB="0" distL="114300" distR="114300">
            <wp:extent cx="5172710" cy="2709545"/>
            <wp:effectExtent l="0" t="0" r="8890" b="14605"/>
            <wp:docPr id="27"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9" descr="IMG_264"/>
                    <pic:cNvPicPr>
                      <a:picLocks noChangeAspect="1"/>
                    </pic:cNvPicPr>
                  </pic:nvPicPr>
                  <pic:blipFill>
                    <a:blip r:embed="rId39"/>
                    <a:stretch>
                      <a:fillRect/>
                    </a:stretch>
                  </pic:blipFill>
                  <pic:spPr>
                    <a:xfrm>
                      <a:off x="0" y="0"/>
                      <a:ext cx="5172710" cy="2709545"/>
                    </a:xfrm>
                    <a:prstGeom prst="rect">
                      <a:avLst/>
                    </a:prstGeom>
                    <a:noFill/>
                    <a:ln w="9525">
                      <a:noFill/>
                    </a:ln>
                  </pic:spPr>
                </pic:pic>
              </a:graphicData>
            </a:graphic>
          </wp:inline>
        </w:drawing>
      </w:r>
    </w:p>
    <w:p w14:paraId="2A3528FF">
      <w:pPr>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7</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校外访问时，输入认证的账号密码即可进行访问。</w:t>
      </w:r>
    </w:p>
    <w:p w14:paraId="67E77AB9">
      <w:pPr>
        <w:pStyle w:val="2"/>
        <w:bidi w:val="0"/>
        <w:ind w:firstLine="640" w:firstLineChars="200"/>
        <w:rPr>
          <w:rFonts w:hint="eastAsia"/>
          <w:lang w:val="en-US" w:eastAsia="zh-CN"/>
        </w:rPr>
      </w:pPr>
      <w:bookmarkStart w:id="31" w:name="_Toc29273"/>
      <w:bookmarkStart w:id="32" w:name="OLE_LINK2"/>
      <w:r>
        <w:rPr>
          <w:rFonts w:hint="eastAsia"/>
          <w:lang w:val="en-US" w:eastAsia="zh-CN"/>
        </w:rPr>
        <w:t>三、论文（报告）查重流程</w:t>
      </w:r>
      <w:bookmarkEnd w:id="31"/>
    </w:p>
    <w:p w14:paraId="1C91F304">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图书馆为教师提供万方数据查重，学校</w:t>
      </w:r>
      <w:r>
        <w:rPr>
          <w:rFonts w:hint="eastAsia" w:ascii="仿宋_GB2312" w:hAnsi="仿宋_GB2312" w:eastAsia="仿宋_GB2312" w:cs="仿宋_GB2312"/>
          <w:sz w:val="28"/>
          <w:szCs w:val="28"/>
          <w:lang w:val="en-US" w:eastAsia="zh-CN"/>
        </w:rPr>
        <w:t>网站</w:t>
      </w:r>
      <w:r>
        <w:rPr>
          <w:rFonts w:hint="eastAsia" w:ascii="仿宋_GB2312" w:hAnsi="仿宋_GB2312" w:eastAsia="仿宋_GB2312" w:cs="仿宋_GB2312"/>
          <w:sz w:val="28"/>
          <w:szCs w:val="28"/>
        </w:rPr>
        <w:t>办事大厅——图书馆——论文（报告）查重审批单，流程通过后，图书馆将查重报告上传流程中。</w:t>
      </w:r>
    </w:p>
    <w:p w14:paraId="730D3AF8">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1.仅限教职工个人校内教学、科研等相关论文检测，演讲稿、写作稿等不予查重。</w:t>
      </w:r>
    </w:p>
    <w:p w14:paraId="4119BD57">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2.一般采用万方文献进行检测，同一篇文献仅限检测一次。中国知网（CNKI）论文检测仅用于教学、科研等重大项目。</w:t>
      </w:r>
    </w:p>
    <w:p w14:paraId="3999EB55">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为保证文献检测结果准确性，请提供doc、docx、pdf格式文件，大小不超过30M的文档，未发表论文填写“论文（报告）题名+作者”；已发表论文填写“论文（报告）题名+作者+已发表期刊名、会议名称+入稿通知时间”。</w:t>
      </w:r>
      <w:r>
        <w:rPr>
          <w:rFonts w:hint="eastAsia" w:ascii="仿宋_GB2312" w:hAnsi="仿宋_GB2312" w:eastAsia="仿宋_GB2312" w:cs="仿宋_GB2312"/>
          <w:sz w:val="28"/>
          <w:szCs w:val="28"/>
        </w:rPr>
        <w:br w:type="page"/>
      </w:r>
    </w:p>
    <w:bookmarkEnd w:id="32"/>
    <w:p w14:paraId="0F148070">
      <w:pPr>
        <w:pStyle w:val="2"/>
        <w:bidi w:val="0"/>
        <w:ind w:firstLine="640" w:firstLineChars="200"/>
      </w:pPr>
      <w:bookmarkStart w:id="33" w:name="_Toc13382"/>
      <w:r>
        <w:rPr>
          <w:rFonts w:hint="eastAsia"/>
          <w:lang w:val="en-US" w:eastAsia="zh-CN"/>
        </w:rPr>
        <w:t>四</w:t>
      </w:r>
      <w:r>
        <w:rPr>
          <w:rFonts w:hint="eastAsia"/>
        </w:rPr>
        <w:t>、</w:t>
      </w:r>
      <w:r>
        <w:rPr>
          <w:rFonts w:hint="eastAsia"/>
          <w:lang w:val="en-US" w:eastAsia="zh-CN"/>
        </w:rPr>
        <w:t>纸质资源借阅</w:t>
      </w:r>
      <w:r>
        <w:rPr>
          <w:rFonts w:hint="eastAsia"/>
        </w:rPr>
        <w:t>流程</w:t>
      </w:r>
      <w:bookmarkEnd w:id="33"/>
    </w:p>
    <w:p w14:paraId="26606C53">
      <w:pPr>
        <w:keepNext w:val="0"/>
        <w:keepLines w:val="0"/>
        <w:pageBreakBefore w:val="0"/>
        <w:widowControl w:val="0"/>
        <w:kinsoku/>
        <w:wordWrap/>
        <w:overflowPunct/>
        <w:topLinePunct w:val="0"/>
        <w:autoSpaceDE/>
        <w:autoSpaceDN/>
        <w:bidi w:val="0"/>
        <w:adjustRightInd/>
        <w:snapToGrid/>
        <w:spacing w:line="520" w:lineRule="exact"/>
        <w:ind w:firstLine="562" w:firstLineChars="200"/>
        <w:textAlignment w:val="auto"/>
        <w:rPr>
          <w:rFonts w:hint="eastAsia" w:ascii="仿宋_GB2312" w:eastAsia="仿宋_GB2312"/>
          <w:b/>
          <w:bCs/>
          <w:sz w:val="28"/>
          <w:szCs w:val="28"/>
        </w:rPr>
      </w:pPr>
      <w:r>
        <w:rPr>
          <w:rFonts w:hint="eastAsia" w:ascii="仿宋_GB2312" w:eastAsia="仿宋_GB2312"/>
          <w:b/>
          <w:bCs/>
          <w:sz w:val="28"/>
          <w:szCs w:val="28"/>
          <w:lang w:eastAsia="zh-CN"/>
        </w:rPr>
        <w:t>（</w:t>
      </w:r>
      <w:r>
        <w:rPr>
          <w:rFonts w:hint="eastAsia" w:ascii="仿宋_GB2312" w:eastAsia="仿宋_GB2312"/>
          <w:b/>
          <w:bCs/>
          <w:sz w:val="28"/>
          <w:szCs w:val="28"/>
          <w:lang w:val="en-US" w:eastAsia="zh-CN"/>
        </w:rPr>
        <w:t>一）</w:t>
      </w:r>
      <w:r>
        <w:rPr>
          <w:rFonts w:hint="eastAsia" w:ascii="仿宋_GB2312" w:eastAsia="仿宋_GB2312"/>
          <w:b/>
          <w:bCs/>
          <w:sz w:val="28"/>
          <w:szCs w:val="28"/>
        </w:rPr>
        <w:t>图书</w:t>
      </w:r>
      <w:r>
        <w:rPr>
          <w:rFonts w:hint="eastAsia" w:ascii="仿宋_GB2312" w:eastAsia="仿宋_GB2312"/>
          <w:b/>
          <w:bCs/>
          <w:sz w:val="28"/>
          <w:szCs w:val="28"/>
          <w:lang w:val="en-US" w:eastAsia="zh-CN"/>
        </w:rPr>
        <w:t>线下</w:t>
      </w:r>
      <w:r>
        <w:rPr>
          <w:rFonts w:hint="eastAsia" w:ascii="仿宋_GB2312" w:eastAsia="仿宋_GB2312"/>
          <w:b/>
          <w:bCs/>
          <w:sz w:val="28"/>
          <w:szCs w:val="28"/>
        </w:rPr>
        <w:t>借还</w:t>
      </w:r>
    </w:p>
    <w:p w14:paraId="72FE4565">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_GB2312" w:eastAsia="仿宋_GB2312"/>
          <w:sz w:val="28"/>
          <w:szCs w:val="28"/>
        </w:rPr>
      </w:pPr>
      <w:r>
        <w:rPr>
          <w:rFonts w:hint="eastAsia" w:ascii="仿宋_GB2312" w:eastAsia="仿宋_GB2312"/>
          <w:sz w:val="28"/>
          <w:szCs w:val="28"/>
          <w:lang w:val="en-US" w:eastAsia="zh-CN"/>
        </w:rPr>
        <w:t>1.到</w:t>
      </w:r>
      <w:r>
        <w:rPr>
          <w:rFonts w:hint="eastAsia" w:ascii="仿宋_GB2312" w:eastAsia="仿宋_GB2312"/>
          <w:sz w:val="28"/>
          <w:szCs w:val="28"/>
        </w:rPr>
        <w:t>图书馆</w:t>
      </w:r>
      <w:r>
        <w:rPr>
          <w:rFonts w:hint="eastAsia" w:ascii="仿宋_GB2312" w:eastAsia="仿宋_GB2312"/>
          <w:sz w:val="28"/>
          <w:szCs w:val="28"/>
          <w:lang w:val="en-US" w:eastAsia="zh-CN"/>
        </w:rPr>
        <w:t>各流通部现场</w:t>
      </w:r>
      <w:r>
        <w:rPr>
          <w:rFonts w:hint="eastAsia" w:ascii="仿宋_GB2312" w:eastAsia="仿宋_GB2312"/>
          <w:sz w:val="28"/>
          <w:szCs w:val="28"/>
        </w:rPr>
        <w:t>办理借书、还书手续。</w:t>
      </w:r>
    </w:p>
    <w:p w14:paraId="204E20DA">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default" w:ascii="仿宋_GB2312" w:eastAsia="仿宋_GB2312"/>
          <w:sz w:val="28"/>
          <w:szCs w:val="28"/>
          <w:lang w:val="en-US" w:eastAsia="zh-CN"/>
        </w:rPr>
      </w:pPr>
      <w:r>
        <w:rPr>
          <w:rFonts w:hint="eastAsia" w:ascii="仿宋_GB2312" w:eastAsia="仿宋_GB2312"/>
          <w:sz w:val="28"/>
          <w:szCs w:val="28"/>
          <w:lang w:val="en-US" w:eastAsia="zh-CN"/>
        </w:rPr>
        <w:t>2.期刊只提供在馆阅览，不外借。</w:t>
      </w:r>
    </w:p>
    <w:p w14:paraId="377BF1D4">
      <w:pPr>
        <w:keepNext w:val="0"/>
        <w:keepLines w:val="0"/>
        <w:pageBreakBefore w:val="0"/>
        <w:widowControl w:val="0"/>
        <w:kinsoku/>
        <w:wordWrap/>
        <w:overflowPunct/>
        <w:topLinePunct w:val="0"/>
        <w:autoSpaceDE/>
        <w:autoSpaceDN/>
        <w:bidi w:val="0"/>
        <w:adjustRightInd/>
        <w:snapToGrid/>
        <w:spacing w:line="520" w:lineRule="exact"/>
        <w:ind w:firstLine="562" w:firstLineChars="200"/>
        <w:textAlignment w:val="auto"/>
        <w:rPr>
          <w:rFonts w:hint="eastAsia" w:ascii="仿宋_GB2312" w:eastAsia="仿宋_GB2312"/>
          <w:b/>
          <w:bCs/>
          <w:sz w:val="28"/>
          <w:szCs w:val="28"/>
          <w:lang w:eastAsia="zh-CN"/>
        </w:rPr>
      </w:pPr>
      <w:r>
        <w:rPr>
          <w:rFonts w:hint="eastAsia" w:ascii="仿宋_GB2312" w:eastAsia="仿宋_GB2312"/>
          <w:b/>
          <w:bCs/>
          <w:sz w:val="28"/>
          <w:szCs w:val="28"/>
          <w:lang w:eastAsia="zh-CN"/>
        </w:rPr>
        <w:t>（</w:t>
      </w:r>
      <w:r>
        <w:rPr>
          <w:rFonts w:hint="eastAsia" w:ascii="仿宋_GB2312" w:eastAsia="仿宋_GB2312"/>
          <w:b/>
          <w:bCs/>
          <w:sz w:val="28"/>
          <w:szCs w:val="28"/>
          <w:lang w:val="en-US" w:eastAsia="zh-CN"/>
        </w:rPr>
        <w:t>二）</w:t>
      </w:r>
      <w:r>
        <w:rPr>
          <w:rFonts w:hint="eastAsia" w:ascii="仿宋_GB2312" w:eastAsia="仿宋_GB2312"/>
          <w:b/>
          <w:bCs/>
          <w:sz w:val="28"/>
          <w:szCs w:val="28"/>
        </w:rPr>
        <w:t>图书</w:t>
      </w:r>
      <w:r>
        <w:rPr>
          <w:rFonts w:hint="eastAsia" w:ascii="仿宋_GB2312" w:eastAsia="仿宋_GB2312"/>
          <w:b/>
          <w:bCs/>
          <w:sz w:val="28"/>
          <w:szCs w:val="28"/>
          <w:lang w:val="en-US" w:eastAsia="zh-CN"/>
        </w:rPr>
        <w:t>线上</w:t>
      </w:r>
      <w:r>
        <w:rPr>
          <w:rFonts w:hint="eastAsia" w:ascii="仿宋_GB2312" w:eastAsia="仿宋_GB2312"/>
          <w:b/>
          <w:bCs/>
          <w:sz w:val="28"/>
          <w:szCs w:val="28"/>
        </w:rPr>
        <w:t>借阅</w:t>
      </w:r>
    </w:p>
    <w:p w14:paraId="03953BCC">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_GB2312" w:eastAsia="仿宋_GB2312"/>
          <w:sz w:val="28"/>
          <w:szCs w:val="28"/>
        </w:rPr>
      </w:pPr>
      <w:r>
        <w:rPr>
          <w:rFonts w:hint="eastAsia" w:ascii="仿宋_GB2312" w:eastAsia="仿宋_GB2312"/>
          <w:sz w:val="28"/>
          <w:szCs w:val="28"/>
          <w:lang w:val="en-US" w:eastAsia="zh-CN"/>
        </w:rPr>
        <w:t>1.通过学校网站“办事大厅”——</w:t>
      </w:r>
      <w:r>
        <w:rPr>
          <w:rFonts w:hint="eastAsia" w:ascii="仿宋_GB2312" w:eastAsia="仿宋_GB2312"/>
          <w:sz w:val="28"/>
          <w:szCs w:val="28"/>
        </w:rPr>
        <w:t>预约借书线上审批</w:t>
      </w:r>
      <w:r>
        <w:rPr>
          <w:rFonts w:hint="eastAsia" w:ascii="仿宋_GB2312" w:eastAsia="仿宋_GB2312"/>
          <w:sz w:val="28"/>
          <w:szCs w:val="28"/>
          <w:lang w:val="en-US" w:eastAsia="zh-CN"/>
        </w:rPr>
        <w:t>流程，</w:t>
      </w:r>
      <w:r>
        <w:rPr>
          <w:rFonts w:hint="eastAsia" w:ascii="仿宋_GB2312" w:eastAsia="仿宋_GB2312"/>
          <w:sz w:val="28"/>
          <w:szCs w:val="28"/>
        </w:rPr>
        <w:t>在线提交预约</w:t>
      </w:r>
      <w:r>
        <w:rPr>
          <w:rFonts w:hint="eastAsia" w:ascii="仿宋_GB2312" w:eastAsia="仿宋_GB2312"/>
          <w:sz w:val="28"/>
          <w:szCs w:val="28"/>
          <w:lang w:val="en-US" w:eastAsia="zh-CN"/>
        </w:rPr>
        <w:t>借书</w:t>
      </w:r>
      <w:r>
        <w:rPr>
          <w:rFonts w:hint="eastAsia" w:ascii="仿宋_GB2312" w:eastAsia="仿宋_GB2312"/>
          <w:sz w:val="28"/>
          <w:szCs w:val="28"/>
        </w:rPr>
        <w:t>申请。</w:t>
      </w:r>
    </w:p>
    <w:p w14:paraId="05FA7DF2">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_GB2312" w:eastAsia="仿宋_GB2312"/>
          <w:sz w:val="28"/>
          <w:szCs w:val="28"/>
        </w:rPr>
      </w:pPr>
      <w:r>
        <w:rPr>
          <w:rFonts w:hint="eastAsia" w:ascii="仿宋_GB2312" w:eastAsia="仿宋_GB2312"/>
          <w:sz w:val="28"/>
          <w:szCs w:val="28"/>
          <w:lang w:val="en-US" w:eastAsia="zh-CN"/>
        </w:rPr>
        <w:t>2.馆员查找图书后通知到馆借阅</w:t>
      </w:r>
      <w:r>
        <w:rPr>
          <w:rFonts w:hint="eastAsia" w:ascii="仿宋_GB2312" w:eastAsia="仿宋_GB2312"/>
          <w:sz w:val="28"/>
          <w:szCs w:val="28"/>
        </w:rPr>
        <w:t>。</w:t>
      </w:r>
    </w:p>
    <w:p w14:paraId="1D360F70">
      <w:pPr>
        <w:keepNext w:val="0"/>
        <w:keepLines w:val="0"/>
        <w:pageBreakBefore w:val="0"/>
        <w:widowControl w:val="0"/>
        <w:kinsoku/>
        <w:wordWrap/>
        <w:overflowPunct/>
        <w:topLinePunct w:val="0"/>
        <w:autoSpaceDE/>
        <w:autoSpaceDN/>
        <w:bidi w:val="0"/>
        <w:adjustRightInd/>
        <w:snapToGrid/>
        <w:spacing w:line="520" w:lineRule="exact"/>
        <w:ind w:firstLine="562" w:firstLineChars="200"/>
        <w:textAlignment w:val="auto"/>
        <w:rPr>
          <w:rFonts w:hint="eastAsia" w:ascii="仿宋_GB2312" w:eastAsia="仿宋_GB2312"/>
          <w:b/>
          <w:bCs/>
          <w:sz w:val="28"/>
          <w:szCs w:val="28"/>
        </w:rPr>
      </w:pPr>
      <w:r>
        <w:rPr>
          <w:rFonts w:hint="eastAsia" w:ascii="仿宋_GB2312" w:eastAsia="仿宋_GB2312"/>
          <w:b/>
          <w:bCs/>
          <w:sz w:val="28"/>
          <w:szCs w:val="28"/>
          <w:lang w:val="en-US" w:eastAsia="zh-CN"/>
        </w:rPr>
        <w:t>（三）</w:t>
      </w:r>
      <w:r>
        <w:rPr>
          <w:rFonts w:hint="eastAsia" w:ascii="仿宋_GB2312" w:eastAsia="仿宋_GB2312"/>
          <w:b/>
          <w:bCs/>
          <w:sz w:val="28"/>
          <w:szCs w:val="28"/>
        </w:rPr>
        <w:t>图书自助借阅</w:t>
      </w:r>
    </w:p>
    <w:p w14:paraId="1E697DDB">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_GB2312" w:eastAsia="仿宋_GB2312"/>
          <w:sz w:val="28"/>
          <w:szCs w:val="28"/>
        </w:rPr>
      </w:pPr>
      <w:r>
        <w:rPr>
          <w:rFonts w:hint="eastAsia" w:ascii="仿宋_GB2312" w:eastAsia="仿宋_GB2312"/>
          <w:sz w:val="28"/>
          <w:szCs w:val="28"/>
          <w:lang w:val="en-US" w:eastAsia="zh-CN"/>
        </w:rPr>
        <w:t>1.</w:t>
      </w:r>
      <w:r>
        <w:rPr>
          <w:rFonts w:hint="eastAsia" w:ascii="仿宋_GB2312" w:eastAsia="仿宋_GB2312"/>
          <w:sz w:val="28"/>
          <w:szCs w:val="28"/>
        </w:rPr>
        <w:t>使用自助借还</w:t>
      </w:r>
      <w:r>
        <w:rPr>
          <w:rFonts w:hint="eastAsia" w:ascii="仿宋_GB2312" w:eastAsia="仿宋_GB2312"/>
          <w:sz w:val="28"/>
          <w:szCs w:val="28"/>
          <w:lang w:val="en-US" w:eastAsia="zh-CN"/>
        </w:rPr>
        <w:t>柜输入工号和密码</w:t>
      </w:r>
      <w:r>
        <w:rPr>
          <w:rFonts w:hint="eastAsia" w:ascii="仿宋_GB2312" w:eastAsia="仿宋_GB2312"/>
          <w:sz w:val="28"/>
          <w:szCs w:val="28"/>
        </w:rPr>
        <w:t>，自行完成借书、还书。</w:t>
      </w:r>
    </w:p>
    <w:p w14:paraId="65D023F2">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_GB2312" w:eastAsia="仿宋_GB2312"/>
          <w:sz w:val="28"/>
          <w:szCs w:val="28"/>
          <w:lang w:val="en-US" w:eastAsia="zh-CN"/>
        </w:rPr>
      </w:pPr>
      <w:r>
        <w:rPr>
          <w:rFonts w:hint="eastAsia" w:ascii="仿宋_GB2312" w:eastAsia="仿宋_GB2312"/>
          <w:sz w:val="28"/>
          <w:szCs w:val="28"/>
          <w:lang w:val="en-US" w:eastAsia="zh-CN"/>
        </w:rPr>
        <w:t>2.自助借还柜位置：厚德楼C区一楼大厅、22号公寓一楼大厅、工业中心一楼大厅。</w:t>
      </w:r>
    </w:p>
    <w:p w14:paraId="05BBEC9F">
      <w:pPr>
        <w:keepNext w:val="0"/>
        <w:keepLines w:val="0"/>
        <w:pageBreakBefore w:val="0"/>
        <w:widowControl w:val="0"/>
        <w:kinsoku/>
        <w:wordWrap/>
        <w:overflowPunct/>
        <w:topLinePunct w:val="0"/>
        <w:autoSpaceDE/>
        <w:autoSpaceDN/>
        <w:bidi w:val="0"/>
        <w:adjustRightInd/>
        <w:snapToGrid/>
        <w:spacing w:line="520" w:lineRule="exact"/>
        <w:ind w:firstLine="562" w:firstLineChars="200"/>
        <w:textAlignment w:val="auto"/>
        <w:rPr>
          <w:rFonts w:hint="eastAsia" w:ascii="仿宋_GB2312" w:hAnsi="仿宋_GB2312" w:eastAsia="仿宋_GB2312" w:cs="仿宋_GB2312"/>
          <w:b/>
          <w:bCs/>
          <w:sz w:val="28"/>
          <w:szCs w:val="28"/>
        </w:rPr>
      </w:pPr>
      <w:r>
        <w:rPr>
          <w:rFonts w:hint="eastAsia" w:ascii="仿宋_GB2312" w:eastAsia="仿宋_GB2312"/>
          <w:b/>
          <w:bCs/>
          <w:sz w:val="28"/>
          <w:szCs w:val="28"/>
          <w:lang w:val="en-US" w:eastAsia="zh-CN"/>
        </w:rPr>
        <w:t>（四）图书借阅册数及期限</w:t>
      </w:r>
    </w:p>
    <w:p w14:paraId="4D0139E6">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学生读者：每次借阅限额为10本图书，借期为30天，可续借一次，每次续借30天。</w:t>
      </w:r>
    </w:p>
    <w:p w14:paraId="52E2474F">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教师读者：每次借阅限额为15本图书，借期为90天，可续借一次，每次续借30天。</w:t>
      </w:r>
    </w:p>
    <w:p w14:paraId="47A2CB2F">
      <w:pPr>
        <w:keepNext w:val="0"/>
        <w:keepLines w:val="0"/>
        <w:pageBreakBefore w:val="0"/>
        <w:widowControl w:val="0"/>
        <w:kinsoku/>
        <w:wordWrap/>
        <w:overflowPunct/>
        <w:topLinePunct w:val="0"/>
        <w:autoSpaceDE/>
        <w:autoSpaceDN/>
        <w:bidi w:val="0"/>
        <w:adjustRightInd/>
        <w:snapToGrid/>
        <w:spacing w:line="520" w:lineRule="exact"/>
        <w:ind w:firstLine="562" w:firstLineChars="200"/>
        <w:textAlignment w:val="auto"/>
        <w:rPr>
          <w:rFonts w:hint="eastAsia" w:ascii="仿宋_GB2312" w:eastAsia="仿宋_GB2312"/>
          <w:b/>
          <w:bCs/>
          <w:sz w:val="28"/>
          <w:szCs w:val="28"/>
        </w:rPr>
      </w:pPr>
      <w:r>
        <w:rPr>
          <w:rFonts w:hint="eastAsia" w:ascii="仿宋_GB2312" w:eastAsia="仿宋_GB2312"/>
          <w:b/>
          <w:bCs/>
          <w:sz w:val="28"/>
          <w:szCs w:val="28"/>
          <w:lang w:val="en-US" w:eastAsia="zh-CN"/>
        </w:rPr>
        <w:t>（五）</w:t>
      </w:r>
      <w:r>
        <w:rPr>
          <w:rFonts w:hint="eastAsia" w:ascii="仿宋_GB2312" w:eastAsia="仿宋_GB2312"/>
          <w:b/>
          <w:bCs/>
          <w:sz w:val="28"/>
          <w:szCs w:val="28"/>
        </w:rPr>
        <w:t>图书赔偿</w:t>
      </w:r>
    </w:p>
    <w:p w14:paraId="6A9F4A31">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_GB2312" w:eastAsia="仿宋_GB2312"/>
          <w:sz w:val="28"/>
          <w:szCs w:val="28"/>
        </w:rPr>
      </w:pPr>
      <w:r>
        <w:rPr>
          <w:rFonts w:hint="eastAsia" w:ascii="仿宋_GB2312" w:eastAsia="仿宋_GB2312"/>
          <w:sz w:val="28"/>
          <w:szCs w:val="28"/>
          <w:lang w:val="en-US" w:eastAsia="zh-CN"/>
        </w:rPr>
        <w:t>1.</w:t>
      </w:r>
      <w:r>
        <w:rPr>
          <w:rFonts w:hint="eastAsia" w:ascii="仿宋_GB2312" w:eastAsia="仿宋_GB2312"/>
          <w:sz w:val="28"/>
          <w:szCs w:val="28"/>
        </w:rPr>
        <w:t>如有图书遗失，可在</w:t>
      </w:r>
      <w:r>
        <w:rPr>
          <w:rFonts w:hint="eastAsia" w:ascii="仿宋_GB2312" w:eastAsia="仿宋_GB2312"/>
          <w:sz w:val="28"/>
          <w:szCs w:val="28"/>
          <w:lang w:eastAsia="zh-CN"/>
        </w:rPr>
        <w:t>“</w:t>
      </w:r>
      <w:r>
        <w:rPr>
          <w:rFonts w:hint="eastAsia" w:ascii="仿宋_GB2312" w:eastAsia="仿宋_GB2312"/>
          <w:sz w:val="28"/>
          <w:szCs w:val="28"/>
        </w:rPr>
        <w:t>云上山科</w:t>
      </w:r>
      <w:r>
        <w:rPr>
          <w:rFonts w:hint="eastAsia" w:ascii="仿宋_GB2312" w:eastAsia="仿宋_GB2312"/>
          <w:sz w:val="28"/>
          <w:szCs w:val="28"/>
          <w:lang w:eastAsia="zh-CN"/>
        </w:rPr>
        <w:t>”</w:t>
      </w:r>
      <w:r>
        <w:rPr>
          <w:rFonts w:hint="eastAsia" w:ascii="仿宋_GB2312" w:eastAsia="仿宋_GB2312"/>
          <w:sz w:val="28"/>
          <w:szCs w:val="28"/>
        </w:rPr>
        <w:t>小程序</w:t>
      </w:r>
      <w:r>
        <w:rPr>
          <w:rFonts w:hint="eastAsia" w:ascii="仿宋_GB2312" w:eastAsia="仿宋_GB2312"/>
          <w:sz w:val="28"/>
          <w:szCs w:val="28"/>
          <w:lang w:val="en-US" w:eastAsia="zh-CN"/>
        </w:rPr>
        <w:t>交纳图书赔偿款</w:t>
      </w:r>
      <w:r>
        <w:rPr>
          <w:rFonts w:hint="eastAsia" w:ascii="仿宋_GB2312" w:eastAsia="仿宋_GB2312"/>
          <w:sz w:val="28"/>
          <w:szCs w:val="28"/>
        </w:rPr>
        <w:t>。</w:t>
      </w:r>
    </w:p>
    <w:p w14:paraId="100B206D">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_GB2312" w:eastAsia="仿宋_GB2312"/>
          <w:sz w:val="28"/>
          <w:szCs w:val="28"/>
        </w:rPr>
      </w:pPr>
      <w:r>
        <w:rPr>
          <w:rFonts w:hint="eastAsia" w:ascii="仿宋_GB2312" w:eastAsia="仿宋_GB2312"/>
          <w:sz w:val="28"/>
          <w:szCs w:val="28"/>
          <w:lang w:val="en-US" w:eastAsia="zh-CN"/>
        </w:rPr>
        <w:t>2.可</w:t>
      </w:r>
      <w:r>
        <w:rPr>
          <w:rFonts w:hint="eastAsia" w:ascii="仿宋_GB2312" w:eastAsia="仿宋_GB2312"/>
          <w:sz w:val="28"/>
          <w:szCs w:val="28"/>
        </w:rPr>
        <w:t>购买</w:t>
      </w:r>
      <w:r>
        <w:rPr>
          <w:rFonts w:hint="eastAsia" w:ascii="仿宋_GB2312" w:eastAsia="仿宋_GB2312"/>
          <w:sz w:val="28"/>
          <w:szCs w:val="28"/>
          <w:lang w:val="en-US" w:eastAsia="zh-CN"/>
        </w:rPr>
        <w:t>与遗失</w:t>
      </w:r>
      <w:r>
        <w:rPr>
          <w:rFonts w:hint="eastAsia" w:ascii="仿宋_GB2312" w:eastAsia="仿宋_GB2312"/>
          <w:sz w:val="28"/>
          <w:szCs w:val="28"/>
        </w:rPr>
        <w:t>同版图书</w:t>
      </w:r>
      <w:r>
        <w:rPr>
          <w:rFonts w:hint="eastAsia" w:ascii="仿宋_GB2312" w:eastAsia="仿宋_GB2312"/>
          <w:sz w:val="28"/>
          <w:szCs w:val="28"/>
          <w:lang w:val="en-US" w:eastAsia="zh-CN"/>
        </w:rPr>
        <w:t>进行</w:t>
      </w:r>
      <w:r>
        <w:rPr>
          <w:rFonts w:hint="eastAsia" w:ascii="仿宋_GB2312" w:eastAsia="仿宋_GB2312"/>
          <w:sz w:val="28"/>
          <w:szCs w:val="28"/>
        </w:rPr>
        <w:t>赔偿。</w:t>
      </w:r>
    </w:p>
    <w:p w14:paraId="26523149">
      <w:pPr>
        <w:keepNext w:val="0"/>
        <w:keepLines w:val="0"/>
        <w:pageBreakBefore w:val="0"/>
        <w:widowControl w:val="0"/>
        <w:kinsoku/>
        <w:wordWrap/>
        <w:overflowPunct/>
        <w:topLinePunct w:val="0"/>
        <w:autoSpaceDE/>
        <w:autoSpaceDN/>
        <w:bidi w:val="0"/>
        <w:adjustRightInd/>
        <w:snapToGrid/>
        <w:spacing w:line="520" w:lineRule="exact"/>
        <w:ind w:firstLine="562" w:firstLineChars="200"/>
        <w:textAlignment w:val="auto"/>
        <w:rPr>
          <w:rFonts w:hint="eastAsia" w:ascii="仿宋_GB2312" w:eastAsia="仿宋_GB2312"/>
          <w:b/>
          <w:bCs/>
          <w:sz w:val="28"/>
          <w:szCs w:val="28"/>
        </w:rPr>
      </w:pPr>
      <w:r>
        <w:rPr>
          <w:rFonts w:hint="eastAsia" w:ascii="仿宋_GB2312" w:eastAsia="仿宋_GB2312"/>
          <w:b/>
          <w:bCs/>
          <w:sz w:val="28"/>
          <w:szCs w:val="28"/>
          <w:lang w:val="en-US" w:eastAsia="zh-CN"/>
        </w:rPr>
        <w:t>（六）</w:t>
      </w:r>
      <w:r>
        <w:rPr>
          <w:rFonts w:hint="eastAsia" w:ascii="仿宋_GB2312" w:eastAsia="仿宋_GB2312"/>
          <w:b/>
          <w:bCs/>
          <w:sz w:val="28"/>
          <w:szCs w:val="28"/>
        </w:rPr>
        <w:t>图书查询</w:t>
      </w:r>
      <w:bookmarkStart w:id="35" w:name="_GoBack"/>
      <w:bookmarkEnd w:id="35"/>
    </w:p>
    <w:p w14:paraId="4183F2AA">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_GB2312" w:eastAsia="仿宋_GB2312"/>
          <w:sz w:val="28"/>
          <w:szCs w:val="28"/>
        </w:rPr>
      </w:pPr>
      <w:r>
        <w:rPr>
          <w:rFonts w:hint="eastAsia" w:ascii="仿宋_GB2312" w:eastAsia="仿宋_GB2312"/>
          <w:sz w:val="28"/>
          <w:szCs w:val="28"/>
          <w:lang w:val="en-US" w:eastAsia="zh-CN"/>
        </w:rPr>
        <w:t>1.</w:t>
      </w:r>
      <w:r>
        <w:rPr>
          <w:rFonts w:hint="eastAsia" w:ascii="仿宋_GB2312" w:eastAsia="仿宋_GB2312"/>
          <w:sz w:val="28"/>
          <w:szCs w:val="28"/>
        </w:rPr>
        <w:t>访问图书馆</w:t>
      </w:r>
      <w:r>
        <w:rPr>
          <w:rFonts w:hint="eastAsia" w:ascii="仿宋_GB2312" w:eastAsia="仿宋_GB2312"/>
          <w:sz w:val="28"/>
          <w:szCs w:val="28"/>
          <w:lang w:val="en-US" w:eastAsia="zh-CN"/>
        </w:rPr>
        <w:t>网站</w:t>
      </w:r>
      <w:r>
        <w:rPr>
          <w:rFonts w:hint="eastAsia" w:ascii="仿宋_GB2312" w:eastAsia="仿宋_GB2312"/>
          <w:sz w:val="28"/>
          <w:szCs w:val="28"/>
        </w:rPr>
        <w:t>主页“</w:t>
      </w:r>
      <w:r>
        <w:rPr>
          <w:rFonts w:hint="eastAsia" w:ascii="仿宋_GB2312" w:eastAsia="仿宋_GB2312"/>
          <w:sz w:val="28"/>
          <w:szCs w:val="28"/>
          <w:lang w:val="en-US" w:eastAsia="zh-CN"/>
        </w:rPr>
        <w:t>书目检索系统</w:t>
      </w:r>
      <w:r>
        <w:rPr>
          <w:rFonts w:hint="eastAsia" w:ascii="仿宋_GB2312" w:eastAsia="仿宋_GB2312"/>
          <w:sz w:val="28"/>
          <w:szCs w:val="28"/>
        </w:rPr>
        <w:t>”或</w:t>
      </w:r>
      <w:r>
        <w:rPr>
          <w:rFonts w:hint="eastAsia" w:ascii="仿宋_GB2312" w:eastAsia="仿宋_GB2312"/>
          <w:sz w:val="28"/>
          <w:szCs w:val="28"/>
          <w:lang w:val="en-US" w:eastAsia="zh-CN"/>
        </w:rPr>
        <w:t>山东科技职业学院图书馆微信服务</w:t>
      </w:r>
      <w:r>
        <w:rPr>
          <w:rFonts w:hint="eastAsia" w:ascii="仿宋_GB2312" w:eastAsia="仿宋_GB2312"/>
          <w:sz w:val="28"/>
          <w:szCs w:val="28"/>
        </w:rPr>
        <w:t>号</w:t>
      </w:r>
      <w:r>
        <w:rPr>
          <w:rFonts w:hint="eastAsia" w:ascii="仿宋_GB2312" w:eastAsia="仿宋_GB2312"/>
          <w:sz w:val="28"/>
          <w:szCs w:val="28"/>
          <w:lang w:eastAsia="zh-CN"/>
        </w:rPr>
        <w:t>——</w:t>
      </w:r>
      <w:r>
        <w:rPr>
          <w:rFonts w:hint="eastAsia" w:ascii="仿宋_GB2312" w:eastAsia="仿宋_GB2312"/>
          <w:sz w:val="28"/>
          <w:szCs w:val="28"/>
          <w:lang w:val="en-US" w:eastAsia="zh-CN"/>
        </w:rPr>
        <w:t>服务门户——</w:t>
      </w:r>
      <w:r>
        <w:rPr>
          <w:rFonts w:hint="eastAsia" w:ascii="仿宋_GB2312" w:eastAsia="仿宋_GB2312"/>
          <w:sz w:val="28"/>
          <w:szCs w:val="28"/>
        </w:rPr>
        <w:t>“</w:t>
      </w:r>
      <w:r>
        <w:rPr>
          <w:rFonts w:hint="eastAsia" w:ascii="仿宋_GB2312" w:eastAsia="仿宋_GB2312"/>
          <w:sz w:val="28"/>
          <w:szCs w:val="28"/>
          <w:lang w:val="en-US" w:eastAsia="zh-CN"/>
        </w:rPr>
        <w:t>高级检索</w:t>
      </w:r>
      <w:r>
        <w:rPr>
          <w:rFonts w:hint="eastAsia" w:ascii="仿宋_GB2312" w:eastAsia="仿宋_GB2312"/>
          <w:sz w:val="28"/>
          <w:szCs w:val="28"/>
        </w:rPr>
        <w:t>”功能</w:t>
      </w:r>
      <w:r>
        <w:rPr>
          <w:rFonts w:hint="eastAsia" w:ascii="仿宋_GB2312" w:eastAsia="仿宋_GB2312"/>
          <w:sz w:val="28"/>
          <w:szCs w:val="28"/>
          <w:lang w:val="en-US" w:eastAsia="zh-CN"/>
        </w:rPr>
        <w:t>查找图书</w:t>
      </w:r>
      <w:r>
        <w:rPr>
          <w:rFonts w:hint="eastAsia" w:ascii="仿宋_GB2312" w:eastAsia="仿宋_GB2312"/>
          <w:sz w:val="28"/>
          <w:szCs w:val="28"/>
        </w:rPr>
        <w:t>。</w:t>
      </w:r>
    </w:p>
    <w:p w14:paraId="15AEDB98">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_GB2312" w:eastAsia="仿宋_GB2312"/>
          <w:sz w:val="28"/>
          <w:szCs w:val="28"/>
        </w:rPr>
      </w:pPr>
      <w:r>
        <w:rPr>
          <w:rFonts w:hint="eastAsia" w:ascii="仿宋_GB2312" w:eastAsia="仿宋_GB2312"/>
          <w:sz w:val="28"/>
          <w:szCs w:val="28"/>
          <w:lang w:val="en-US" w:eastAsia="zh-CN"/>
        </w:rPr>
        <w:t>2.</w:t>
      </w:r>
      <w:r>
        <w:rPr>
          <w:rFonts w:hint="eastAsia" w:ascii="仿宋_GB2312" w:eastAsia="仿宋_GB2312"/>
          <w:sz w:val="28"/>
          <w:szCs w:val="28"/>
        </w:rPr>
        <w:t>使用汇文OPAC系统、蓝鲸等移动端或自助查询机</w:t>
      </w:r>
      <w:r>
        <w:rPr>
          <w:rFonts w:hint="eastAsia" w:ascii="仿宋_GB2312" w:eastAsia="仿宋_GB2312"/>
          <w:sz w:val="28"/>
          <w:szCs w:val="28"/>
          <w:lang w:val="en-US" w:eastAsia="zh-CN"/>
        </w:rPr>
        <w:t>查询</w:t>
      </w:r>
      <w:r>
        <w:rPr>
          <w:rFonts w:hint="eastAsia" w:ascii="仿宋_GB2312" w:eastAsia="仿宋_GB2312"/>
          <w:sz w:val="28"/>
          <w:szCs w:val="28"/>
        </w:rPr>
        <w:t>。</w:t>
      </w:r>
    </w:p>
    <w:p w14:paraId="420FBF83">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sz w:val="32"/>
          <w:szCs w:val="32"/>
        </w:rPr>
      </w:pPr>
      <w:r>
        <w:rPr>
          <w:rFonts w:hint="eastAsia" w:ascii="仿宋_GB2312" w:eastAsia="仿宋_GB2312"/>
          <w:sz w:val="28"/>
          <w:szCs w:val="28"/>
          <w:lang w:val="en-US" w:eastAsia="zh-CN"/>
        </w:rPr>
        <w:t>3.查询时</w:t>
      </w:r>
      <w:r>
        <w:rPr>
          <w:rFonts w:hint="eastAsia" w:ascii="仿宋_GB2312" w:eastAsia="仿宋_GB2312"/>
          <w:sz w:val="28"/>
          <w:szCs w:val="28"/>
        </w:rPr>
        <w:t>输入书名、作者等关键词，点击检索</w:t>
      </w:r>
      <w:r>
        <w:rPr>
          <w:rFonts w:hint="eastAsia" w:ascii="仿宋_GB2312" w:eastAsia="仿宋_GB2312"/>
          <w:sz w:val="28"/>
          <w:szCs w:val="28"/>
          <w:lang w:eastAsia="zh-CN"/>
        </w:rPr>
        <w:t>。</w:t>
      </w:r>
      <w:r>
        <w:rPr>
          <w:rFonts w:hint="eastAsia" w:ascii="仿宋_GB2312" w:eastAsia="仿宋_GB2312"/>
          <w:sz w:val="28"/>
          <w:szCs w:val="28"/>
          <w:lang w:val="en-US" w:eastAsia="zh-CN"/>
        </w:rPr>
        <w:t>在检索</w:t>
      </w:r>
      <w:r>
        <w:rPr>
          <w:rFonts w:hint="eastAsia" w:ascii="仿宋_GB2312" w:eastAsia="仿宋_GB2312"/>
          <w:sz w:val="28"/>
          <w:szCs w:val="28"/>
        </w:rPr>
        <w:t>结果中查看“馆藏地”</w:t>
      </w:r>
      <w:r>
        <w:rPr>
          <w:rFonts w:hint="eastAsia" w:ascii="仿宋_GB2312" w:eastAsia="仿宋_GB2312"/>
          <w:sz w:val="28"/>
          <w:szCs w:val="28"/>
          <w:lang w:val="en-US" w:eastAsia="zh-CN"/>
        </w:rPr>
        <w:t>及</w:t>
      </w:r>
      <w:r>
        <w:rPr>
          <w:rFonts w:hint="eastAsia" w:ascii="仿宋_GB2312" w:eastAsia="仿宋_GB2312"/>
          <w:sz w:val="28"/>
          <w:szCs w:val="28"/>
        </w:rPr>
        <w:t>“书刊状态”</w:t>
      </w:r>
      <w:r>
        <w:rPr>
          <w:rFonts w:hint="eastAsia" w:ascii="仿宋_GB2312" w:eastAsia="仿宋_GB2312"/>
          <w:sz w:val="28"/>
          <w:szCs w:val="28"/>
          <w:lang w:eastAsia="zh-CN"/>
        </w:rPr>
        <w:t>，</w:t>
      </w:r>
      <w:r>
        <w:rPr>
          <w:rFonts w:hint="eastAsia" w:ascii="仿宋_GB2312" w:eastAsia="仿宋_GB2312"/>
          <w:sz w:val="28"/>
          <w:szCs w:val="28"/>
        </w:rPr>
        <w:t>重点关注“当前状态”为“在馆”。</w:t>
      </w:r>
      <w:bookmarkStart w:id="34" w:name="_Toc168320713"/>
      <w:bookmarkEnd w:id="34"/>
    </w:p>
    <w:sectPr>
      <w:footerReference r:id="rId3" w:type="default"/>
      <w:pgSz w:w="11906" w:h="16838"/>
      <w:pgMar w:top="1440" w:right="1463" w:bottom="1440" w:left="1519"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1583CF2-EE32-4E88-BB46-A48E21E0197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0BFBC4EF-B235-45F6-8177-3D046EF06F6D}"/>
  </w:font>
  <w:font w:name="等线">
    <w:panose1 w:val="02010600030101010101"/>
    <w:charset w:val="86"/>
    <w:family w:val="auto"/>
    <w:pitch w:val="default"/>
    <w:sig w:usb0="A00002BF" w:usb1="38CF7CFA" w:usb2="00000016" w:usb3="00000000" w:csb0="0004000F" w:csb1="00000000"/>
    <w:embedRegular r:id="rId3" w:fontKey="{2C831129-28C2-460E-AD35-7683E9DD2933}"/>
  </w:font>
  <w:font w:name="等线 Light">
    <w:panose1 w:val="02010600030101010101"/>
    <w:charset w:val="86"/>
    <w:family w:val="auto"/>
    <w:pitch w:val="default"/>
    <w:sig w:usb0="A00002BF" w:usb1="38CF7CFA" w:usb2="00000016" w:usb3="00000000" w:csb0="0004000F" w:csb1="00000000"/>
  </w:font>
  <w:font w:name="楷体">
    <w:panose1 w:val="02010609060101010101"/>
    <w:charset w:val="86"/>
    <w:family w:val="modern"/>
    <w:pitch w:val="default"/>
    <w:sig w:usb0="800002BF" w:usb1="38CF7CFA" w:usb2="00000016" w:usb3="00000000" w:csb0="00040001" w:csb1="00000000"/>
    <w:embedRegular r:id="rId4" w:fontKey="{796D80E3-0426-4E32-A6EF-E03F2DD1E87E}"/>
  </w:font>
  <w:font w:name="Microsoft YaHei UI">
    <w:panose1 w:val="020B0503020204020204"/>
    <w:charset w:val="86"/>
    <w:family w:val="swiss"/>
    <w:pitch w:val="default"/>
    <w:sig w:usb0="80000287" w:usb1="2ACF3C50" w:usb2="00000016" w:usb3="00000000" w:csb0="0004001F" w:csb1="00000000"/>
  </w:font>
  <w:font w:name="方正公文小标宋">
    <w:panose1 w:val="02000500000000000000"/>
    <w:charset w:val="86"/>
    <w:family w:val="auto"/>
    <w:pitch w:val="default"/>
    <w:sig w:usb0="A00002BF" w:usb1="38CF7CFA" w:usb2="00000016" w:usb3="00000000" w:csb0="00040001" w:csb1="00000000"/>
    <w:embedRegular r:id="rId5" w:fontKey="{26DF52D8-1CFF-4AAE-9CBF-2757C6E8C07E}"/>
  </w:font>
  <w:font w:name="WPSEMBED1">
    <w:panose1 w:val="02000500000000000000"/>
    <w:charset w:val="86"/>
    <w:family w:val="auto"/>
    <w:pitch w:val="default"/>
    <w:sig w:usb0="A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embedRegular r:id="rId6" w:fontKey="{9A8CA20E-4B57-4241-BE97-28FCD5FEFC56}"/>
  </w:font>
  <w:font w:name="WPSEMBED2">
    <w:panose1 w:val="02010609030101010101"/>
    <w:charset w:val="86"/>
    <w:family w:val="auto"/>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embedRegular r:id="rId7" w:fontKey="{C5D382C2-6CD6-4B6F-9A81-C236EDF5A1B8}"/>
  </w:font>
  <w:font w:name="仿宋">
    <w:panose1 w:val="02010609060101010101"/>
    <w:charset w:val="86"/>
    <w:family w:val="modern"/>
    <w:pitch w:val="default"/>
    <w:sig w:usb0="800002BF" w:usb1="38CF7CFA" w:usb2="00000016" w:usb3="00000000" w:csb0="00040001" w:csb1="00000000"/>
    <w:embedRegular r:id="rId8" w:fontKey="{765D5886-15EE-42AF-B751-D72F0FF9929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75FB0C">
    <w:pPr>
      <w:pStyle w:val="8"/>
      <w:rPr>
        <w:rFonts w:hint="eastAsia"/>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28C0E3">
                          <w:pPr>
                            <w:pStyle w:val="8"/>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6128C0E3">
                    <w:pPr>
                      <w:pStyle w:val="8"/>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0"/>
  <w:bordersDoNotSurroundFooter w:val="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nforcement="0"/>
  <w:defaultTabStop w:val="4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A3NDE0N2QyYmUxOGYwMmRjNTBlNmM5NWUxMDQwMWIifQ=="/>
    <w:docVar w:name="KSO_WPS_MARK_KEY" w:val="433c793d-3bf2-4bd2-aaff-067d296d1bef"/>
  </w:docVars>
  <w:rsids>
    <w:rsidRoot w:val="001535FB"/>
    <w:rsid w:val="00014ED2"/>
    <w:rsid w:val="000224C4"/>
    <w:rsid w:val="00023C58"/>
    <w:rsid w:val="00027190"/>
    <w:rsid w:val="00030585"/>
    <w:rsid w:val="00035A2C"/>
    <w:rsid w:val="00036119"/>
    <w:rsid w:val="00036FA7"/>
    <w:rsid w:val="00050AA4"/>
    <w:rsid w:val="00054DB9"/>
    <w:rsid w:val="0006409E"/>
    <w:rsid w:val="00064134"/>
    <w:rsid w:val="000677AA"/>
    <w:rsid w:val="000B5F92"/>
    <w:rsid w:val="000E1D84"/>
    <w:rsid w:val="000F5D70"/>
    <w:rsid w:val="001008AD"/>
    <w:rsid w:val="001535FB"/>
    <w:rsid w:val="00154929"/>
    <w:rsid w:val="001764E9"/>
    <w:rsid w:val="00177499"/>
    <w:rsid w:val="00183835"/>
    <w:rsid w:val="00183C0E"/>
    <w:rsid w:val="00194774"/>
    <w:rsid w:val="001A2CE6"/>
    <w:rsid w:val="001A587C"/>
    <w:rsid w:val="001B218E"/>
    <w:rsid w:val="001C21D8"/>
    <w:rsid w:val="001E1D70"/>
    <w:rsid w:val="001F0EF2"/>
    <w:rsid w:val="001F606A"/>
    <w:rsid w:val="001F7B88"/>
    <w:rsid w:val="00203AC4"/>
    <w:rsid w:val="00216826"/>
    <w:rsid w:val="00217D4B"/>
    <w:rsid w:val="00230665"/>
    <w:rsid w:val="00232CEE"/>
    <w:rsid w:val="002439C7"/>
    <w:rsid w:val="002501B0"/>
    <w:rsid w:val="00283614"/>
    <w:rsid w:val="002A532A"/>
    <w:rsid w:val="002B0F20"/>
    <w:rsid w:val="002B2B7E"/>
    <w:rsid w:val="002B5605"/>
    <w:rsid w:val="002D57D3"/>
    <w:rsid w:val="002E4307"/>
    <w:rsid w:val="00316C71"/>
    <w:rsid w:val="0032282C"/>
    <w:rsid w:val="00332868"/>
    <w:rsid w:val="0037321D"/>
    <w:rsid w:val="00383600"/>
    <w:rsid w:val="00383CCB"/>
    <w:rsid w:val="0038787B"/>
    <w:rsid w:val="0039731A"/>
    <w:rsid w:val="003A18AB"/>
    <w:rsid w:val="003C0B9A"/>
    <w:rsid w:val="003C2826"/>
    <w:rsid w:val="003C749E"/>
    <w:rsid w:val="003E4C24"/>
    <w:rsid w:val="003E556D"/>
    <w:rsid w:val="003F4C07"/>
    <w:rsid w:val="00401CCF"/>
    <w:rsid w:val="00402075"/>
    <w:rsid w:val="00423834"/>
    <w:rsid w:val="00425B40"/>
    <w:rsid w:val="00430406"/>
    <w:rsid w:val="00450398"/>
    <w:rsid w:val="00450BC6"/>
    <w:rsid w:val="0045400B"/>
    <w:rsid w:val="00463241"/>
    <w:rsid w:val="00463CC2"/>
    <w:rsid w:val="00466413"/>
    <w:rsid w:val="0048762F"/>
    <w:rsid w:val="004A1505"/>
    <w:rsid w:val="004A79DA"/>
    <w:rsid w:val="004D439F"/>
    <w:rsid w:val="004E54E9"/>
    <w:rsid w:val="004F0A3A"/>
    <w:rsid w:val="0050671D"/>
    <w:rsid w:val="0051165C"/>
    <w:rsid w:val="00525900"/>
    <w:rsid w:val="0052781C"/>
    <w:rsid w:val="00534FAE"/>
    <w:rsid w:val="0053515D"/>
    <w:rsid w:val="00571B12"/>
    <w:rsid w:val="00585B82"/>
    <w:rsid w:val="005A24F6"/>
    <w:rsid w:val="005B3733"/>
    <w:rsid w:val="005C01F1"/>
    <w:rsid w:val="005F0CC6"/>
    <w:rsid w:val="005F7B3B"/>
    <w:rsid w:val="00623F84"/>
    <w:rsid w:val="00654F22"/>
    <w:rsid w:val="00664221"/>
    <w:rsid w:val="0068153A"/>
    <w:rsid w:val="006A647C"/>
    <w:rsid w:val="006B7004"/>
    <w:rsid w:val="006C7A71"/>
    <w:rsid w:val="006D5903"/>
    <w:rsid w:val="006D6720"/>
    <w:rsid w:val="006F2325"/>
    <w:rsid w:val="006F6452"/>
    <w:rsid w:val="00717E59"/>
    <w:rsid w:val="00731E19"/>
    <w:rsid w:val="007A35D3"/>
    <w:rsid w:val="007A38A7"/>
    <w:rsid w:val="007A3D50"/>
    <w:rsid w:val="007A5B70"/>
    <w:rsid w:val="007C10CA"/>
    <w:rsid w:val="007C3CD5"/>
    <w:rsid w:val="007D28E1"/>
    <w:rsid w:val="007D4286"/>
    <w:rsid w:val="007E296E"/>
    <w:rsid w:val="007F7E0E"/>
    <w:rsid w:val="00802ABA"/>
    <w:rsid w:val="008120DC"/>
    <w:rsid w:val="00814CE3"/>
    <w:rsid w:val="0083141A"/>
    <w:rsid w:val="00871C90"/>
    <w:rsid w:val="00892794"/>
    <w:rsid w:val="00896BAC"/>
    <w:rsid w:val="008C2972"/>
    <w:rsid w:val="008D7D5A"/>
    <w:rsid w:val="008E1689"/>
    <w:rsid w:val="008E3B84"/>
    <w:rsid w:val="009118BD"/>
    <w:rsid w:val="00916138"/>
    <w:rsid w:val="009175E4"/>
    <w:rsid w:val="00923785"/>
    <w:rsid w:val="0092794A"/>
    <w:rsid w:val="00951F7D"/>
    <w:rsid w:val="00961395"/>
    <w:rsid w:val="009D263F"/>
    <w:rsid w:val="00A142E2"/>
    <w:rsid w:val="00A14C0F"/>
    <w:rsid w:val="00A3481E"/>
    <w:rsid w:val="00A459AD"/>
    <w:rsid w:val="00A46A30"/>
    <w:rsid w:val="00A521D9"/>
    <w:rsid w:val="00A85EC0"/>
    <w:rsid w:val="00A9080E"/>
    <w:rsid w:val="00A96380"/>
    <w:rsid w:val="00AC7333"/>
    <w:rsid w:val="00AF2B8F"/>
    <w:rsid w:val="00AF6B67"/>
    <w:rsid w:val="00B03E2D"/>
    <w:rsid w:val="00B1058A"/>
    <w:rsid w:val="00B15F66"/>
    <w:rsid w:val="00B20368"/>
    <w:rsid w:val="00B25BBB"/>
    <w:rsid w:val="00B31C75"/>
    <w:rsid w:val="00B42A55"/>
    <w:rsid w:val="00B45DC7"/>
    <w:rsid w:val="00B60442"/>
    <w:rsid w:val="00B72722"/>
    <w:rsid w:val="00B731DE"/>
    <w:rsid w:val="00BA32F8"/>
    <w:rsid w:val="00BA38C3"/>
    <w:rsid w:val="00C15763"/>
    <w:rsid w:val="00C3607D"/>
    <w:rsid w:val="00C62040"/>
    <w:rsid w:val="00C620C0"/>
    <w:rsid w:val="00C6703A"/>
    <w:rsid w:val="00CA24C4"/>
    <w:rsid w:val="00CB1F49"/>
    <w:rsid w:val="00CB458C"/>
    <w:rsid w:val="00CB73D2"/>
    <w:rsid w:val="00CC4EE1"/>
    <w:rsid w:val="00CC7212"/>
    <w:rsid w:val="00CD213B"/>
    <w:rsid w:val="00CF5395"/>
    <w:rsid w:val="00D00546"/>
    <w:rsid w:val="00D32EBE"/>
    <w:rsid w:val="00D32F59"/>
    <w:rsid w:val="00D3378D"/>
    <w:rsid w:val="00D36A2D"/>
    <w:rsid w:val="00D510FD"/>
    <w:rsid w:val="00D5150A"/>
    <w:rsid w:val="00D55B10"/>
    <w:rsid w:val="00D62D10"/>
    <w:rsid w:val="00D9314F"/>
    <w:rsid w:val="00DB48DE"/>
    <w:rsid w:val="00DB6696"/>
    <w:rsid w:val="00DC16E7"/>
    <w:rsid w:val="00DC6B9A"/>
    <w:rsid w:val="00E335AB"/>
    <w:rsid w:val="00E35EF3"/>
    <w:rsid w:val="00E40A2C"/>
    <w:rsid w:val="00E42766"/>
    <w:rsid w:val="00E57B70"/>
    <w:rsid w:val="00E60B86"/>
    <w:rsid w:val="00E76239"/>
    <w:rsid w:val="00E9068F"/>
    <w:rsid w:val="00EB1D73"/>
    <w:rsid w:val="00EE4A59"/>
    <w:rsid w:val="00F304E0"/>
    <w:rsid w:val="00F3236E"/>
    <w:rsid w:val="00F648D2"/>
    <w:rsid w:val="00F82591"/>
    <w:rsid w:val="00F95776"/>
    <w:rsid w:val="00FA17B1"/>
    <w:rsid w:val="00FA3041"/>
    <w:rsid w:val="00FA5327"/>
    <w:rsid w:val="00FB2E35"/>
    <w:rsid w:val="00FB33A2"/>
    <w:rsid w:val="00FB4D90"/>
    <w:rsid w:val="00FB78CD"/>
    <w:rsid w:val="00FC68B1"/>
    <w:rsid w:val="00FD328B"/>
    <w:rsid w:val="00FD5E8C"/>
    <w:rsid w:val="00FE6306"/>
    <w:rsid w:val="00FF027C"/>
    <w:rsid w:val="011631FA"/>
    <w:rsid w:val="04F73278"/>
    <w:rsid w:val="09E901AD"/>
    <w:rsid w:val="0C013622"/>
    <w:rsid w:val="14E135FC"/>
    <w:rsid w:val="164E1720"/>
    <w:rsid w:val="189C1D14"/>
    <w:rsid w:val="1A040DA4"/>
    <w:rsid w:val="1B1F2C4E"/>
    <w:rsid w:val="1C5E2004"/>
    <w:rsid w:val="21ED35E0"/>
    <w:rsid w:val="234C01D7"/>
    <w:rsid w:val="25BD3C88"/>
    <w:rsid w:val="35AF0E81"/>
    <w:rsid w:val="3CB36140"/>
    <w:rsid w:val="3CD24C84"/>
    <w:rsid w:val="3FC313DF"/>
    <w:rsid w:val="463F1436"/>
    <w:rsid w:val="4B397672"/>
    <w:rsid w:val="56A904DB"/>
    <w:rsid w:val="5A9D110E"/>
    <w:rsid w:val="5F666ABC"/>
    <w:rsid w:val="5FBF1411"/>
    <w:rsid w:val="6056567C"/>
    <w:rsid w:val="61C86CA3"/>
    <w:rsid w:val="662157B3"/>
    <w:rsid w:val="66F916AD"/>
    <w:rsid w:val="6B194795"/>
    <w:rsid w:val="6CA4030D"/>
    <w:rsid w:val="6CEC68A4"/>
    <w:rsid w:val="73990CD5"/>
    <w:rsid w:val="77AB01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1"/>
      <w:lang w:val="en-US" w:eastAsia="zh-CN" w:bidi="ar-SA"/>
      <w14:ligatures w14:val="standardContextual"/>
    </w:rPr>
  </w:style>
  <w:style w:type="paragraph" w:styleId="2">
    <w:name w:val="heading 1"/>
    <w:basedOn w:val="1"/>
    <w:next w:val="1"/>
    <w:link w:val="20"/>
    <w:qFormat/>
    <w:uiPriority w:val="9"/>
    <w:pPr>
      <w:keepNext/>
      <w:keepLines/>
      <w:spacing w:line="560" w:lineRule="exact"/>
      <w:outlineLvl w:val="0"/>
    </w:pPr>
    <w:rPr>
      <w:rFonts w:eastAsia="黑体" w:asciiTheme="minorAscii" w:hAnsiTheme="minorAscii"/>
      <w:bCs/>
      <w:kern w:val="44"/>
      <w:sz w:val="32"/>
      <w:szCs w:val="44"/>
    </w:rPr>
  </w:style>
  <w:style w:type="paragraph" w:styleId="3">
    <w:name w:val="heading 2"/>
    <w:basedOn w:val="1"/>
    <w:next w:val="1"/>
    <w:link w:val="21"/>
    <w:unhideWhenUsed/>
    <w:qFormat/>
    <w:uiPriority w:val="9"/>
    <w:pPr>
      <w:keepNext/>
      <w:keepLines/>
      <w:spacing w:line="520" w:lineRule="exact"/>
      <w:ind w:firstLine="720" w:firstLineChars="200"/>
      <w:outlineLvl w:val="1"/>
    </w:pPr>
    <w:rPr>
      <w:rFonts w:eastAsia="楷体" w:asciiTheme="majorAscii" w:hAnsiTheme="majorAscii" w:cstheme="majorBidi"/>
      <w:bCs/>
      <w:sz w:val="32"/>
      <w:szCs w:val="32"/>
    </w:rPr>
  </w:style>
  <w:style w:type="paragraph" w:styleId="4">
    <w:name w:val="heading 3"/>
    <w:basedOn w:val="1"/>
    <w:next w:val="1"/>
    <w:link w:val="38"/>
    <w:unhideWhenUsed/>
    <w:qFormat/>
    <w:uiPriority w:val="9"/>
    <w:pPr>
      <w:keepNext/>
      <w:keepLines/>
      <w:spacing w:before="260" w:after="260" w:line="416" w:lineRule="auto"/>
      <w:outlineLvl w:val="2"/>
    </w:pPr>
    <w:rPr>
      <w:b/>
      <w:bCs/>
      <w:sz w:val="32"/>
      <w:szCs w:val="32"/>
    </w:rPr>
  </w:style>
  <w:style w:type="character" w:default="1" w:styleId="15">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5">
    <w:name w:val="Document Map"/>
    <w:basedOn w:val="1"/>
    <w:link w:val="45"/>
    <w:semiHidden/>
    <w:unhideWhenUsed/>
    <w:qFormat/>
    <w:uiPriority w:val="99"/>
    <w:rPr>
      <w:rFonts w:ascii="Microsoft YaHei UI" w:eastAsia="Microsoft YaHei UI"/>
      <w:sz w:val="18"/>
      <w:szCs w:val="18"/>
    </w:rPr>
  </w:style>
  <w:style w:type="paragraph" w:styleId="6">
    <w:name w:val="annotation text"/>
    <w:basedOn w:val="1"/>
    <w:link w:val="40"/>
    <w:semiHidden/>
    <w:unhideWhenUsed/>
    <w:qFormat/>
    <w:uiPriority w:val="99"/>
    <w:pPr>
      <w:jc w:val="left"/>
    </w:pPr>
  </w:style>
  <w:style w:type="paragraph" w:styleId="7">
    <w:name w:val="toc 3"/>
    <w:basedOn w:val="1"/>
    <w:next w:val="1"/>
    <w:unhideWhenUsed/>
    <w:qFormat/>
    <w:uiPriority w:val="39"/>
    <w:pPr>
      <w:widowControl/>
      <w:spacing w:after="100" w:line="259" w:lineRule="auto"/>
      <w:ind w:left="440"/>
      <w:jc w:val="left"/>
    </w:pPr>
    <w:rPr>
      <w:rFonts w:cs="Times New Roman"/>
      <w:kern w:val="0"/>
      <w:sz w:val="22"/>
      <w:szCs w:val="22"/>
      <w14:ligatures w14:val="none"/>
    </w:rPr>
  </w:style>
  <w:style w:type="paragraph" w:styleId="8">
    <w:name w:val="footer"/>
    <w:basedOn w:val="1"/>
    <w:link w:val="23"/>
    <w:unhideWhenUsed/>
    <w:qFormat/>
    <w:uiPriority w:val="99"/>
    <w:pPr>
      <w:tabs>
        <w:tab w:val="center" w:pos="4153"/>
        <w:tab w:val="right" w:pos="8306"/>
      </w:tabs>
      <w:snapToGrid w:val="0"/>
      <w:jc w:val="left"/>
    </w:pPr>
    <w:rPr>
      <w:sz w:val="18"/>
      <w:szCs w:val="18"/>
    </w:rPr>
  </w:style>
  <w:style w:type="paragraph" w:styleId="9">
    <w:name w:val="header"/>
    <w:basedOn w:val="1"/>
    <w:link w:val="22"/>
    <w:unhideWhenUsed/>
    <w:qFormat/>
    <w:uiPriority w:val="99"/>
    <w:pPr>
      <w:tabs>
        <w:tab w:val="center" w:pos="4153"/>
        <w:tab w:val="right" w:pos="8306"/>
      </w:tabs>
      <w:snapToGrid w:val="0"/>
      <w:jc w:val="center"/>
    </w:pPr>
    <w:rPr>
      <w:sz w:val="18"/>
      <w:szCs w:val="18"/>
    </w:rPr>
  </w:style>
  <w:style w:type="paragraph" w:styleId="10">
    <w:name w:val="toc 1"/>
    <w:basedOn w:val="1"/>
    <w:next w:val="1"/>
    <w:unhideWhenUsed/>
    <w:qFormat/>
    <w:uiPriority w:val="39"/>
    <w:pPr>
      <w:widowControl/>
      <w:spacing w:after="100" w:line="259" w:lineRule="auto"/>
      <w:jc w:val="left"/>
    </w:pPr>
    <w:rPr>
      <w:rFonts w:cs="Times New Roman"/>
      <w:kern w:val="0"/>
      <w:sz w:val="22"/>
      <w:szCs w:val="22"/>
      <w14:ligatures w14:val="none"/>
    </w:rPr>
  </w:style>
  <w:style w:type="paragraph" w:styleId="11">
    <w:name w:val="toc 2"/>
    <w:basedOn w:val="1"/>
    <w:next w:val="1"/>
    <w:unhideWhenUsed/>
    <w:qFormat/>
    <w:uiPriority w:val="39"/>
    <w:pPr>
      <w:widowControl/>
      <w:spacing w:after="100" w:line="259" w:lineRule="auto"/>
      <w:ind w:left="220"/>
      <w:jc w:val="left"/>
    </w:pPr>
    <w:rPr>
      <w:rFonts w:cs="Times New Roman"/>
      <w:kern w:val="0"/>
      <w:sz w:val="22"/>
      <w:szCs w:val="22"/>
      <w14:ligatures w14:val="none"/>
    </w:rPr>
  </w:style>
  <w:style w:type="paragraph" w:styleId="12">
    <w:name w:val="Normal (Web)"/>
    <w:basedOn w:val="1"/>
    <w:qFormat/>
    <w:uiPriority w:val="0"/>
    <w:pPr>
      <w:spacing w:beforeAutospacing="1" w:afterAutospacing="1"/>
      <w:jc w:val="left"/>
    </w:pPr>
    <w:rPr>
      <w:rFonts w:cs="Times New Roman"/>
      <w:kern w:val="0"/>
      <w:sz w:val="24"/>
      <w:szCs w:val="24"/>
      <w14:ligatures w14:val="none"/>
    </w:rPr>
  </w:style>
  <w:style w:type="paragraph" w:styleId="13">
    <w:name w:val="annotation subject"/>
    <w:basedOn w:val="6"/>
    <w:next w:val="6"/>
    <w:link w:val="41"/>
    <w:semiHidden/>
    <w:unhideWhenUsed/>
    <w:qFormat/>
    <w:uiPriority w:val="99"/>
    <w:rPr>
      <w:b/>
      <w:bCs/>
    </w:rPr>
  </w:style>
  <w:style w:type="character" w:styleId="16">
    <w:name w:val="Strong"/>
    <w:basedOn w:val="15"/>
    <w:qFormat/>
    <w:uiPriority w:val="22"/>
    <w:rPr>
      <w:b/>
      <w:bCs/>
    </w:rPr>
  </w:style>
  <w:style w:type="character" w:styleId="17">
    <w:name w:val="FollowedHyperlink"/>
    <w:basedOn w:val="15"/>
    <w:semiHidden/>
    <w:unhideWhenUsed/>
    <w:qFormat/>
    <w:uiPriority w:val="99"/>
    <w:rPr>
      <w:color w:val="954F72" w:themeColor="followedHyperlink"/>
      <w:u w:val="single"/>
      <w14:textFill>
        <w14:solidFill>
          <w14:schemeClr w14:val="folHlink"/>
        </w14:solidFill>
      </w14:textFill>
    </w:rPr>
  </w:style>
  <w:style w:type="character" w:styleId="18">
    <w:name w:val="Hyperlink"/>
    <w:basedOn w:val="15"/>
    <w:unhideWhenUsed/>
    <w:qFormat/>
    <w:uiPriority w:val="99"/>
    <w:rPr>
      <w:color w:val="0563C1" w:themeColor="hyperlink"/>
      <w:u w:val="single"/>
      <w14:textFill>
        <w14:solidFill>
          <w14:schemeClr w14:val="hlink"/>
        </w14:solidFill>
      </w14:textFill>
    </w:rPr>
  </w:style>
  <w:style w:type="character" w:styleId="19">
    <w:name w:val="annotation reference"/>
    <w:basedOn w:val="15"/>
    <w:semiHidden/>
    <w:unhideWhenUsed/>
    <w:qFormat/>
    <w:uiPriority w:val="99"/>
    <w:rPr>
      <w:sz w:val="21"/>
      <w:szCs w:val="21"/>
    </w:rPr>
  </w:style>
  <w:style w:type="character" w:customStyle="1" w:styleId="20">
    <w:name w:val="标题 1 字符"/>
    <w:basedOn w:val="15"/>
    <w:link w:val="2"/>
    <w:qFormat/>
    <w:uiPriority w:val="9"/>
    <w:rPr>
      <w:rFonts w:eastAsia="黑体" w:asciiTheme="minorAscii" w:hAnsiTheme="minorAscii"/>
      <w:bCs/>
      <w:kern w:val="44"/>
      <w:sz w:val="32"/>
      <w:szCs w:val="44"/>
    </w:rPr>
  </w:style>
  <w:style w:type="character" w:customStyle="1" w:styleId="21">
    <w:name w:val="标题 2 字符"/>
    <w:basedOn w:val="15"/>
    <w:link w:val="3"/>
    <w:qFormat/>
    <w:uiPriority w:val="9"/>
    <w:rPr>
      <w:rFonts w:eastAsia="楷体" w:asciiTheme="majorAscii" w:hAnsiTheme="majorAscii" w:cstheme="majorBidi"/>
      <w:bCs/>
      <w:sz w:val="32"/>
      <w:szCs w:val="32"/>
    </w:rPr>
  </w:style>
  <w:style w:type="character" w:customStyle="1" w:styleId="22">
    <w:name w:val="页眉 字符"/>
    <w:basedOn w:val="15"/>
    <w:link w:val="9"/>
    <w:qFormat/>
    <w:uiPriority w:val="99"/>
    <w:rPr>
      <w:sz w:val="18"/>
      <w:szCs w:val="18"/>
    </w:rPr>
  </w:style>
  <w:style w:type="character" w:customStyle="1" w:styleId="23">
    <w:name w:val="页脚 字符"/>
    <w:basedOn w:val="15"/>
    <w:link w:val="8"/>
    <w:qFormat/>
    <w:uiPriority w:val="99"/>
    <w:rPr>
      <w:sz w:val="18"/>
      <w:szCs w:val="18"/>
    </w:rPr>
  </w:style>
  <w:style w:type="paragraph" w:customStyle="1" w:styleId="24">
    <w:name w:val="列出段落1"/>
    <w:basedOn w:val="1"/>
    <w:qFormat/>
    <w:uiPriority w:val="34"/>
    <w:pPr>
      <w:ind w:firstLine="420" w:firstLineChars="200"/>
    </w:pPr>
    <w:rPr>
      <w:szCs w:val="22"/>
      <w14:ligatures w14:val="none"/>
    </w:rPr>
  </w:style>
  <w:style w:type="character" w:customStyle="1" w:styleId="25">
    <w:name w:val="未处理的提及1"/>
    <w:basedOn w:val="15"/>
    <w:semiHidden/>
    <w:unhideWhenUsed/>
    <w:qFormat/>
    <w:uiPriority w:val="99"/>
    <w:rPr>
      <w:color w:val="605E5C"/>
      <w:shd w:val="clear" w:color="auto" w:fill="E1DFDD"/>
    </w:rPr>
  </w:style>
  <w:style w:type="paragraph" w:customStyle="1" w:styleId="26">
    <w:name w:val="msonormal"/>
    <w:basedOn w:val="1"/>
    <w:qFormat/>
    <w:uiPriority w:val="0"/>
    <w:pPr>
      <w:widowControl/>
      <w:spacing w:before="100" w:beforeAutospacing="1" w:after="100" w:afterAutospacing="1"/>
      <w:jc w:val="left"/>
    </w:pPr>
    <w:rPr>
      <w:rFonts w:ascii="宋体" w:hAnsi="宋体" w:eastAsia="宋体" w:cs="宋体"/>
      <w:kern w:val="0"/>
      <w:sz w:val="24"/>
      <w:szCs w:val="24"/>
      <w14:ligatures w14:val="none"/>
    </w:rPr>
  </w:style>
  <w:style w:type="paragraph" w:customStyle="1" w:styleId="27">
    <w:name w:val="font5"/>
    <w:basedOn w:val="1"/>
    <w:qFormat/>
    <w:uiPriority w:val="0"/>
    <w:pPr>
      <w:widowControl/>
      <w:spacing w:before="100" w:beforeAutospacing="1" w:after="100" w:afterAutospacing="1"/>
      <w:jc w:val="left"/>
    </w:pPr>
    <w:rPr>
      <w:rFonts w:ascii="宋体" w:hAnsi="宋体" w:eastAsia="宋体" w:cs="宋体"/>
      <w:kern w:val="0"/>
      <w:sz w:val="18"/>
      <w:szCs w:val="18"/>
      <w14:ligatures w14:val="none"/>
    </w:rPr>
  </w:style>
  <w:style w:type="paragraph" w:customStyle="1" w:styleId="28">
    <w:name w:val="xl65"/>
    <w:basedOn w:val="1"/>
    <w:qFormat/>
    <w:uiPriority w:val="0"/>
    <w:pPr>
      <w:widowControl/>
      <w:pBdr>
        <w:top w:val="single" w:color="auto" w:sz="8" w:space="0"/>
        <w:bottom w:val="single" w:color="auto" w:sz="8" w:space="0"/>
        <w:right w:val="single" w:color="auto" w:sz="8" w:space="0"/>
      </w:pBdr>
      <w:spacing w:before="100" w:beforeAutospacing="1" w:after="100" w:afterAutospacing="1"/>
      <w:jc w:val="left"/>
    </w:pPr>
    <w:rPr>
      <w:rFonts w:ascii="宋体" w:hAnsi="宋体" w:eastAsia="宋体" w:cs="宋体"/>
      <w:kern w:val="0"/>
      <w:sz w:val="24"/>
      <w:szCs w:val="24"/>
      <w14:ligatures w14:val="none"/>
    </w:rPr>
  </w:style>
  <w:style w:type="paragraph" w:customStyle="1" w:styleId="29">
    <w:name w:val="xl66"/>
    <w:basedOn w:val="1"/>
    <w:qFormat/>
    <w:uiPriority w:val="0"/>
    <w:pPr>
      <w:widowControl/>
      <w:pBdr>
        <w:bottom w:val="single" w:color="auto" w:sz="8" w:space="0"/>
        <w:right w:val="single" w:color="auto" w:sz="8" w:space="0"/>
      </w:pBdr>
      <w:spacing w:before="100" w:beforeAutospacing="1" w:after="100" w:afterAutospacing="1"/>
      <w:jc w:val="left"/>
    </w:pPr>
    <w:rPr>
      <w:rFonts w:ascii="宋体" w:hAnsi="宋体" w:eastAsia="宋体" w:cs="宋体"/>
      <w:kern w:val="0"/>
      <w:sz w:val="24"/>
      <w:szCs w:val="24"/>
      <w14:ligatures w14:val="none"/>
    </w:rPr>
  </w:style>
  <w:style w:type="paragraph" w:customStyle="1" w:styleId="30">
    <w:name w:val="xl67"/>
    <w:basedOn w:val="1"/>
    <w:qFormat/>
    <w:uiPriority w:val="0"/>
    <w:pPr>
      <w:widowControl/>
      <w:pBdr>
        <w:bottom w:val="single" w:color="auto" w:sz="8" w:space="0"/>
        <w:right w:val="single" w:color="auto" w:sz="8" w:space="0"/>
      </w:pBdr>
      <w:spacing w:before="100" w:beforeAutospacing="1" w:after="100" w:afterAutospacing="1"/>
      <w:jc w:val="left"/>
    </w:pPr>
    <w:rPr>
      <w:rFonts w:ascii="等线" w:hAnsi="等线" w:eastAsia="等线" w:cs="宋体"/>
      <w:kern w:val="0"/>
      <w14:ligatures w14:val="none"/>
    </w:rPr>
  </w:style>
  <w:style w:type="paragraph" w:customStyle="1" w:styleId="31">
    <w:name w:val="xl68"/>
    <w:basedOn w:val="1"/>
    <w:qFormat/>
    <w:uiPriority w:val="0"/>
    <w:pPr>
      <w:widowControl/>
      <w:pBdr>
        <w:top w:val="single" w:color="auto" w:sz="8" w:space="0"/>
        <w:bottom w:val="single" w:color="auto" w:sz="8" w:space="0"/>
        <w:right w:val="single" w:color="auto" w:sz="8" w:space="0"/>
      </w:pBdr>
      <w:spacing w:before="100" w:beforeAutospacing="1" w:after="100" w:afterAutospacing="1"/>
      <w:jc w:val="left"/>
    </w:pPr>
    <w:rPr>
      <w:rFonts w:ascii="宋体" w:hAnsi="宋体" w:eastAsia="宋体" w:cs="宋体"/>
      <w:kern w:val="0"/>
      <w:sz w:val="24"/>
      <w:szCs w:val="24"/>
      <w14:ligatures w14:val="none"/>
    </w:rPr>
  </w:style>
  <w:style w:type="paragraph" w:customStyle="1" w:styleId="32">
    <w:name w:val="xl69"/>
    <w:basedOn w:val="1"/>
    <w:qFormat/>
    <w:uiPriority w:val="0"/>
    <w:pPr>
      <w:widowControl/>
      <w:pBdr>
        <w:bottom w:val="single" w:color="auto" w:sz="8" w:space="0"/>
        <w:right w:val="single" w:color="auto" w:sz="8" w:space="0"/>
      </w:pBdr>
      <w:spacing w:before="100" w:beforeAutospacing="1" w:after="100" w:afterAutospacing="1"/>
      <w:jc w:val="left"/>
    </w:pPr>
    <w:rPr>
      <w:rFonts w:ascii="宋体" w:hAnsi="宋体" w:eastAsia="宋体" w:cs="宋体"/>
      <w:kern w:val="0"/>
      <w:sz w:val="24"/>
      <w:szCs w:val="24"/>
      <w14:ligatures w14:val="none"/>
    </w:rPr>
  </w:style>
  <w:style w:type="paragraph" w:customStyle="1" w:styleId="33">
    <w:name w:val="xl70"/>
    <w:basedOn w:val="1"/>
    <w:qFormat/>
    <w:uiPriority w:val="0"/>
    <w:pPr>
      <w:widowControl/>
      <w:spacing w:before="100" w:beforeAutospacing="1" w:after="100" w:afterAutospacing="1"/>
      <w:jc w:val="left"/>
    </w:pPr>
    <w:rPr>
      <w:rFonts w:ascii="宋体" w:hAnsi="宋体" w:eastAsia="宋体" w:cs="宋体"/>
      <w:kern w:val="0"/>
      <w:sz w:val="24"/>
      <w:szCs w:val="24"/>
      <w14:ligatures w14:val="none"/>
    </w:rPr>
  </w:style>
  <w:style w:type="paragraph" w:customStyle="1" w:styleId="34">
    <w:name w:val="xl71"/>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pPr>
    <w:rPr>
      <w:rFonts w:ascii="宋体" w:hAnsi="宋体" w:eastAsia="宋体" w:cs="宋体"/>
      <w:kern w:val="0"/>
      <w:sz w:val="24"/>
      <w:szCs w:val="24"/>
      <w14:ligatures w14:val="none"/>
    </w:rPr>
  </w:style>
  <w:style w:type="paragraph" w:customStyle="1" w:styleId="35">
    <w:name w:val="xl72"/>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pPr>
    <w:rPr>
      <w:rFonts w:ascii="宋体" w:hAnsi="宋体" w:eastAsia="宋体" w:cs="宋体"/>
      <w:kern w:val="0"/>
      <w:sz w:val="24"/>
      <w:szCs w:val="24"/>
      <w14:ligatures w14:val="none"/>
    </w:rPr>
  </w:style>
  <w:style w:type="paragraph" w:customStyle="1" w:styleId="36">
    <w:name w:val="xl73"/>
    <w:basedOn w:val="1"/>
    <w:qFormat/>
    <w:uiPriority w:val="0"/>
    <w:pPr>
      <w:widowControl/>
      <w:spacing w:before="100" w:beforeAutospacing="1" w:after="100" w:afterAutospacing="1"/>
      <w:jc w:val="center"/>
    </w:pPr>
    <w:rPr>
      <w:rFonts w:ascii="宋体" w:hAnsi="宋体" w:eastAsia="宋体" w:cs="宋体"/>
      <w:kern w:val="0"/>
      <w:sz w:val="24"/>
      <w:szCs w:val="24"/>
      <w14:ligatures w14:val="none"/>
    </w:rPr>
  </w:style>
  <w:style w:type="character" w:customStyle="1" w:styleId="37">
    <w:name w:val="16"/>
    <w:basedOn w:val="15"/>
    <w:qFormat/>
    <w:uiPriority w:val="0"/>
  </w:style>
  <w:style w:type="character" w:customStyle="1" w:styleId="38">
    <w:name w:val="标题 3 字符"/>
    <w:basedOn w:val="15"/>
    <w:link w:val="4"/>
    <w:qFormat/>
    <w:uiPriority w:val="9"/>
    <w:rPr>
      <w:b/>
      <w:bCs/>
      <w:sz w:val="32"/>
      <w:szCs w:val="32"/>
    </w:rPr>
  </w:style>
  <w:style w:type="paragraph" w:customStyle="1" w:styleId="39">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Cs w:val="0"/>
      <w:color w:val="2F5597" w:themeColor="accent1" w:themeShade="BF"/>
      <w:kern w:val="0"/>
      <w:sz w:val="32"/>
      <w:szCs w:val="32"/>
      <w14:ligatures w14:val="none"/>
    </w:rPr>
  </w:style>
  <w:style w:type="character" w:customStyle="1" w:styleId="40">
    <w:name w:val="批注文字 字符"/>
    <w:basedOn w:val="15"/>
    <w:link w:val="6"/>
    <w:semiHidden/>
    <w:qFormat/>
    <w:uiPriority w:val="99"/>
  </w:style>
  <w:style w:type="character" w:customStyle="1" w:styleId="41">
    <w:name w:val="批注主题 字符"/>
    <w:basedOn w:val="40"/>
    <w:link w:val="13"/>
    <w:semiHidden/>
    <w:qFormat/>
    <w:uiPriority w:val="99"/>
    <w:rPr>
      <w:b/>
      <w:bCs/>
    </w:rPr>
  </w:style>
  <w:style w:type="character" w:customStyle="1" w:styleId="42">
    <w:name w:val="Unresolved Mention"/>
    <w:basedOn w:val="15"/>
    <w:semiHidden/>
    <w:unhideWhenUsed/>
    <w:qFormat/>
    <w:uiPriority w:val="99"/>
    <w:rPr>
      <w:color w:val="605E5C"/>
      <w:shd w:val="clear" w:color="auto" w:fill="E1DFDD"/>
    </w:rPr>
  </w:style>
  <w:style w:type="paragraph" w:styleId="43">
    <w:name w:val="List Paragraph"/>
    <w:basedOn w:val="1"/>
    <w:qFormat/>
    <w:uiPriority w:val="34"/>
    <w:pPr>
      <w:ind w:firstLine="420" w:firstLineChars="200"/>
    </w:pPr>
    <w:rPr>
      <w:szCs w:val="22"/>
      <w14:ligatures w14:val="none"/>
    </w:rPr>
  </w:style>
  <w:style w:type="paragraph" w:customStyle="1" w:styleId="44">
    <w:name w:val="Char Char2"/>
    <w:basedOn w:val="5"/>
    <w:qFormat/>
    <w:uiPriority w:val="0"/>
    <w:pPr>
      <w:shd w:val="clear" w:color="auto" w:fill="000080"/>
    </w:pPr>
    <w:rPr>
      <w:rFonts w:ascii="Times New Roman" w:hAnsi="Times New Roman" w:eastAsia="宋体" w:cs="Times New Roman"/>
      <w:sz w:val="21"/>
      <w:szCs w:val="24"/>
      <w14:ligatures w14:val="none"/>
    </w:rPr>
  </w:style>
  <w:style w:type="character" w:customStyle="1" w:styleId="45">
    <w:name w:val="文档结构图 字符"/>
    <w:basedOn w:val="15"/>
    <w:link w:val="5"/>
    <w:semiHidden/>
    <w:qFormat/>
    <w:uiPriority w:val="99"/>
    <w:rPr>
      <w:rFonts w:ascii="Microsoft YaHei UI" w:eastAsia="Microsoft YaHei UI" w:hAnsiTheme="minorHAnsi" w:cstheme="minorBidi"/>
      <w:kern w:val="2"/>
      <w:sz w:val="18"/>
      <w:szCs w:val="18"/>
      <w14:ligatures w14:val="standardContextual"/>
    </w:rPr>
  </w:style>
  <w:style w:type="paragraph" w:customStyle="1" w:styleId="46">
    <w:name w:val="Char Char1"/>
    <w:basedOn w:val="5"/>
    <w:qFormat/>
    <w:uiPriority w:val="0"/>
    <w:pPr>
      <w:shd w:val="clear" w:color="auto" w:fill="000080"/>
    </w:pPr>
    <w:rPr>
      <w:rFonts w:ascii="Times New Roman" w:hAnsi="Times New Roman" w:eastAsia="宋体" w:cs="Times New Roman"/>
      <w:sz w:val="21"/>
      <w:szCs w:val="24"/>
      <w14:ligatures w14: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GIF"/><Relationship Id="rId8" Type="http://schemas.openxmlformats.org/officeDocument/2006/relationships/image" Target="media/image4.GIF"/><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jpeg"/><Relationship Id="rId42" Type="http://schemas.openxmlformats.org/officeDocument/2006/relationships/fontTable" Target="fontTable.xml"/><Relationship Id="rId41" Type="http://schemas.openxmlformats.org/officeDocument/2006/relationships/customXml" Target="../customXml/item2.xml"/><Relationship Id="rId40" Type="http://schemas.openxmlformats.org/officeDocument/2006/relationships/customXml" Target="../customXml/item1.xml"/><Relationship Id="rId4" Type="http://schemas.openxmlformats.org/officeDocument/2006/relationships/theme" Target="theme/theme1.xml"/><Relationship Id="rId39" Type="http://schemas.openxmlformats.org/officeDocument/2006/relationships/image" Target="media/image35.jpeg"/><Relationship Id="rId38" Type="http://schemas.openxmlformats.org/officeDocument/2006/relationships/image" Target="media/image34.jpeg"/><Relationship Id="rId37" Type="http://schemas.openxmlformats.org/officeDocument/2006/relationships/image" Target="media/image33.png"/><Relationship Id="rId36" Type="http://schemas.openxmlformats.org/officeDocument/2006/relationships/image" Target="media/image32.jpeg"/><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GIF"/><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C65126A-2990-4674-A155-36B59F906566}">
  <ds:schemaRefs/>
</ds:datastoreItem>
</file>

<file path=docProps/app.xml><?xml version="1.0" encoding="utf-8"?>
<Properties xmlns="http://schemas.openxmlformats.org/officeDocument/2006/extended-properties" xmlns:vt="http://schemas.openxmlformats.org/officeDocument/2006/docPropsVTypes">
  <Template>Normal.dotm</Template>
  <Pages>20</Pages>
  <Words>4247</Words>
  <Characters>4883</Characters>
  <Lines>52</Lines>
  <Paragraphs>14</Paragraphs>
  <TotalTime>26</TotalTime>
  <ScaleCrop>false</ScaleCrop>
  <LinksUpToDate>false</LinksUpToDate>
  <CharactersWithSpaces>4909</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2026-07-02T06:34:00Z</dcterms:created>
  <dc:creator>格巫 格</dc:creator>
  <cp:lastModifiedBy>丫头</cp:lastModifiedBy>
  <dcterms:modified xsi:type="dcterms:W3CDTF">2026-07-10T01:56:04Z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3A7C3D4B0A274BBD99819992D3F3037F_13</vt:lpwstr>
  </property>
</Properties>
</file>